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中国石油化工股份有限公司石家庄炼化分公司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石家庄石炼路1号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石家庄石炼路1号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车用汽油、普通柴油、车用柴油、3号喷气燃料、聚合级丙烯、工业丙烷、聚丙烯树脂、石油沥青、石油苯、石油甲苯、石油混合二甲苯、商品重油、石油焦、工业用己内酰胺、硫酸铵、聚己内酰胺干切片、工业过氧化氢、工业硫磺、工业硫酸、石脑油的开发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