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0272-2020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武汉虹之彩包装印刷有限公司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武汉市东西湖区金山大道1355号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武汉市东西湖区金山大道1355号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生产、加工、销售包装铝箔复合纸和其他纸品；瓦楞纸箱、纸板、纸制品及礼品盒包装印刷生产、加工及销售；物业管理；技术服务、技术转让、技术开发（国家有专项规定的项目须取得有效审批文件或许可证后方可经营）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