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B75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1161-2021-QEO</w:t>
            </w:r>
            <w:bookmarkEnd w:id="0"/>
          </w:p>
        </w:tc>
      </w:tr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浙江申宇科技股份有限公司</w:t>
            </w:r>
            <w:bookmarkEnd w:id="1"/>
          </w:p>
        </w:tc>
      </w:tr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浙江省丽水市青田</w:t>
            </w:r>
            <w:proofErr w:type="gramStart"/>
            <w:r w:rsidRPr="00413330">
              <w:rPr>
                <w:sz w:val="28"/>
                <w:szCs w:val="28"/>
              </w:rPr>
              <w:t>县油竹街道</w:t>
            </w:r>
            <w:proofErr w:type="gramEnd"/>
            <w:r w:rsidRPr="00413330">
              <w:rPr>
                <w:sz w:val="28"/>
                <w:szCs w:val="28"/>
              </w:rPr>
              <w:t>江滨路</w:t>
            </w:r>
            <w:r w:rsidRPr="00413330">
              <w:rPr>
                <w:sz w:val="28"/>
                <w:szCs w:val="28"/>
              </w:rPr>
              <w:t>389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浙江省丽水市青田</w:t>
            </w:r>
            <w:proofErr w:type="gramStart"/>
            <w:r w:rsidRPr="00413330">
              <w:rPr>
                <w:sz w:val="28"/>
                <w:szCs w:val="28"/>
              </w:rPr>
              <w:t>县温溪镇</w:t>
            </w:r>
            <w:proofErr w:type="gramEnd"/>
            <w:r w:rsidRPr="00413330">
              <w:rPr>
                <w:sz w:val="28"/>
                <w:szCs w:val="28"/>
              </w:rPr>
              <w:t>横溪工业区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1505F" w:rsidTr="00977A12">
        <w:tc>
          <w:tcPr>
            <w:tcW w:w="1980" w:type="dxa"/>
          </w:tcPr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B75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直流电源屏、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直流电源（涉及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认证的产品除外）的研发、制造（组装）及销售</w:t>
            </w:r>
          </w:p>
          <w:p w:rsidR="00DA16FB" w:rsidRPr="00413330" w:rsidRDefault="009B75C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直流电源屏、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直流电源（涉及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认证的产品除外）的研发、制造（组装）及销售所涉及场所的相关环境管理活动</w:t>
            </w:r>
          </w:p>
          <w:p w:rsidR="00174494" w:rsidRPr="00413330" w:rsidRDefault="009B75C0" w:rsidP="009B75C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直流电源屏、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直流电源（涉及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认证的产品除外）的研发、制造（组装）及销售所涉及场所的相关职业健康安全管理活动</w:t>
            </w:r>
            <w:bookmarkEnd w:id="5"/>
          </w:p>
        </w:tc>
      </w:tr>
      <w:tr w:rsidR="00F1505F" w:rsidTr="00E74A60">
        <w:trPr>
          <w:trHeight w:val="1258"/>
        </w:trPr>
        <w:tc>
          <w:tcPr>
            <w:tcW w:w="1980" w:type="dxa"/>
          </w:tcPr>
          <w:p w:rsidR="007D6A31" w:rsidRPr="00413330" w:rsidRDefault="009B75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75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75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505F" w:rsidTr="005008E8">
        <w:tc>
          <w:tcPr>
            <w:tcW w:w="1980" w:type="dxa"/>
          </w:tcPr>
          <w:p w:rsidR="00E86073" w:rsidRPr="00413330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75C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505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1505F">
              <w:rPr>
                <w:sz w:val="24"/>
                <w:szCs w:val="24"/>
              </w:rPr>
              <w:pict>
                <v:shape id="_x0000_i1026" type="#_x0000_t75" style="width:59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505F" w:rsidTr="00977A12">
        <w:tc>
          <w:tcPr>
            <w:tcW w:w="1980" w:type="dxa"/>
          </w:tcPr>
          <w:p w:rsidR="00174494" w:rsidRPr="00413330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75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75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505F" w:rsidTr="002B24C2">
        <w:tc>
          <w:tcPr>
            <w:tcW w:w="1980" w:type="dxa"/>
          </w:tcPr>
          <w:p w:rsidR="002B24C2" w:rsidRPr="00413330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75C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505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75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F1505F" w:rsidTr="00977A12">
        <w:tc>
          <w:tcPr>
            <w:tcW w:w="1980" w:type="dxa"/>
          </w:tcPr>
          <w:p w:rsidR="00174494" w:rsidRPr="00413330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75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75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505F" w:rsidTr="00977A12">
        <w:tc>
          <w:tcPr>
            <w:tcW w:w="1980" w:type="dxa"/>
          </w:tcPr>
          <w:p w:rsidR="00174494" w:rsidRPr="00174494" w:rsidRDefault="009B75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75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75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05F"/>
    <w:rsid w:val="009B75C0"/>
    <w:rsid w:val="00F1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2022-01-12T08:12:00Z</dcterms:modified>
</cp:coreProperties>
</file>