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1017-2021-QEOF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四川秉喆商贸有限公司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成都市武侯区武兴四路166号8栋2单元3层6/7号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四川省成都市双流区腾飞八路158号恒汇通空港库区1号库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Q:初级农产品（果蔬、鲜畜禽肉、鲜禽蛋、水产品）、许可范围内预包装食品（粮油、调味品、饮料、奶制品、豆制品、冻畜禽肉）、散装食品（干杂）的销售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E:初级农产品（果蔬、鲜畜禽肉、鲜禽蛋、水产品）、许可范围内预包装食品（粮油、调味品、饮料、奶制品、豆制品、冻畜禽肉）、散装食品（干杂）的销售所涉及场所的相关环境管理活动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O:初级农产品（果蔬、鲜畜禽肉、鲜禽蛋、水产品）、许可范围内预包装食品（粮油、调味品、饮料、奶制品、豆制品、冻畜禽肉）、散装食品（干杂）的销售所涉及场所的相关职业健康安全管理活动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四川省成都市双流区腾飞八路158号恒汇通空港库区1号库四川秉喆商贸有限公司仓储区的初级农产品（果蔬、鲜畜禽肉、鲜禽蛋、水产品）、预包装食品（粮油、调味品、饮料、奶制品、豆制品、冻畜禽肉）、散装食品（干杂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3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2021-11-17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56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2021-11-17T06:24:43Z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394CC5D77E684E94A4B313A3011B3374</vt:lpwstr>
  </property>
</Properties>
</file>