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6-2020-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南申博文化传播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郑州市惠济区清华园中路艺茂国际仓B1-230、231、23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郑州市惠济区清华园中路艺茂国际仓B1-230、231、23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国内版图书、报刊、电子出版物、图书馆设备、民俗文化（剪纸）的销售；射频智能设施、计算机软件研发的售后服务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6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9B1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6T06:29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7C235FD566E425391F77053047B1DA6</vt:lpwstr>
  </property>
</Properties>
</file>