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0190-2019-QEO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唐县睿智文教用品加工有限公司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唐县王京镇西安乐村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唐县王京镇西安乐村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 Q：监督第2次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E:音体美器材、教学仪器、课桌椅床、办公用品、书架、幼儿玩具（对儿童有危害的除外）的销售及相关的环境管理活动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Q:音体美器材、教学仪器、课桌椅床、办公用品、书架、幼儿玩具（对儿童有危害的除外）的销售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O:音体美器材、教学仪器、课桌椅床、办公用品、书架、幼儿玩具（对儿童有危害的除外）的销售及相关的职业健康安全管理活动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2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F410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2021-06-11T00:44:36Z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8EC03D7400054C40B7C9D6235F0F1DBA</vt:lpwstr>
  </property>
</Properties>
</file>