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0218-2018-QEO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江西鲲鹏钢艺设备有限公司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江西省宜春市樟树市盐城南大道66号（商会大厦）B-616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生产地址：江西省宜春市洋湖乡工业园/经营地址：江西省宜春市樟树市盐城南大道66号（商会大厦）B-616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Q:殡葬用品【骨灰盒存放架(含智能)、牌位架、万佛墙】的设计、生产和销售，及火化机、太平柜、殡葬制冷设备的销售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E:殡葬用品【骨灰盒存放架(含智能)、牌位架、万佛墙】的设计、生产和销售，及火化机、太平柜、殡葬制冷设备的销售所涉及的相关环境管理活动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O:殡葬用品【骨灰盒存放架(含智能)、牌位架、万佛墙】的设计、生产和销售，及火化机、太平柜、殡葬制冷设备的销售所涉及的相关职业健康安全管理活动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1.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7059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2021-06-10T01:14:53Z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FAA9893489624D2DA5F16BA463B8CD43</vt:lpwstr>
  </property>
</Properties>
</file>