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0044-2020-EO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成都空御科技有限公司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中国（四川）自由贸易试验区成都市天府新区华阳街道天府大道南段2039号创客公馆18栋104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中国（四川）自由贸易试验区成都市天府新区华阳街道天府大道南段2039号创客公馆18栋104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E:无人机探测反制系统、无线电监测系统、要地防护系统、反无人机防御系统及无人机系统的设计、研发、销售及技术服务过程中所涉及的相关环境管理活动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O:无人机探测反制系统、无线电监测系统、要地防护系统、反无人机防御系统及无人机系统的设计、研发、销售及技术服务过程中所涉及的相关职业健康安全管理活动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69900"/>
                  <wp:effectExtent l="0" t="0" r="0" b="254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E7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2021-05-17T14:35:46Z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17563941AC1F4DDDBAB3BD2D584DE3ED</vt:lpwstr>
  </property>
</Properties>
</file>