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0271-2020-QEO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山东育人教育科技有限公司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山东省济南市高新区创新谷加速器建大合新产业基地2区4号楼601室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山东省济南市高新区创新谷加速器建大合新产业基地2区4号楼601室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所涉及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多媒体教学设备、职教仪器设备、非专控监控设备、音响设备、教学专用仪器、实验室设备、健身器材、课桌椅、音体美器材、玩具、办公用品、玻璃制品、计算机软硬件及辅助设备、心理咨询室设备、畜牧业仪器设备、塑胶跑道的销售所涉及场所的职业健康安全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7600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2021-04-22T01:10:18Z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1CB01AC225934D0F9ECDA41FA1195C6D</vt:lpwstr>
  </property>
</Properties>
</file>