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0224-2021-EI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廊坊市海潮家具有限公司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廊坊市安次区调河头镇调河头村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河北省廊坊市霸州市煎茶铺镇中台山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钢木家具（班台、办公桌、会议桌、文件柜、书架、货架、书柜、茶水柜、办公椅、课桌椅、课凳、屏风、公寓床、餐桌、校用设备）、木质家具（班台、办公桌、实木桌、餐桌、妆台、茶几、文件柜、实木柜、衣柜、办公椅、实木床）、软体家具（沙发、座椅、软体床、床垫）、金属家具（班台、办公桌、会议桌、文件柜、书柜、办公椅、课桌椅、课凳、屏风、公寓床、书架、货架、餐桌、校用设备）的生产和销售的诚信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4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2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0.4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E23F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2021-03-28T08:36:32Z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54303C9B18B641E0BAA6DB11B5B2A60F</vt:lpwstr>
  </property>
</Properties>
</file>