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0118-2021-EO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四川省浪樱照明工程有限公司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成都市武侯区武侯新城管委会武青南路 51 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成都市武侯区武侯新城管委会武青南路 51 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E:灯杆、灯具、公路交通设施（道 路路灯、指示牌、防护栏）、高低压配电系统、路 灯智能控制系统的销售所涉及场所的相关环境管理活动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O:灯杆、灯具、公路交通设施（道 路路灯、指示牌、防护栏）、高低压配电系统、路 灯智能控制系统的销售所涉及场所的相关职业健康安全管理活动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1.5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2021-3-17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531D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2021-03-17T03:07:05Z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