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eastAsia="华文新魏"/>
          <w:sz w:val="52"/>
        </w:rPr>
      </w:pPr>
    </w:p>
    <w:p>
      <w:pPr>
        <w:jc w:val="center"/>
        <w:rPr>
          <w:rFonts w:hint="eastAsia" w:eastAsia="华文新魏"/>
          <w:sz w:val="52"/>
        </w:rPr>
      </w:pPr>
    </w:p>
    <w:p>
      <w:pPr>
        <w:jc w:val="center"/>
        <w:rPr>
          <w:rFonts w:hint="eastAsia"/>
          <w:color w:val="000000"/>
          <w:sz w:val="52"/>
          <w:szCs w:val="52"/>
        </w:rPr>
      </w:pPr>
      <w:r>
        <w:rPr>
          <w:rFonts w:hint="eastAsia"/>
          <w:color w:val="000000"/>
          <w:sz w:val="52"/>
          <w:szCs w:val="52"/>
          <w:lang w:eastAsia="zh-CN"/>
        </w:rPr>
        <w:t>重庆宾鹏科技</w:t>
      </w:r>
      <w:r>
        <w:rPr>
          <w:rFonts w:hint="eastAsia"/>
          <w:color w:val="000000"/>
          <w:sz w:val="52"/>
          <w:szCs w:val="52"/>
        </w:rPr>
        <w:t>有限公司</w:t>
      </w:r>
    </w:p>
    <w:p>
      <w:pPr>
        <w:jc w:val="center"/>
        <w:rPr>
          <w:rFonts w:hint="eastAsia"/>
          <w:color w:val="000000"/>
          <w:sz w:val="52"/>
          <w:szCs w:val="52"/>
        </w:rPr>
      </w:pPr>
    </w:p>
    <w:p>
      <w:pPr>
        <w:jc w:val="center"/>
        <w:rPr>
          <w:rFonts w:eastAsia="华文新魏"/>
          <w:b/>
          <w:bCs/>
          <w:sz w:val="52"/>
        </w:rPr>
      </w:pPr>
      <w:r>
        <w:rPr>
          <w:rFonts w:eastAsia="华文新魏"/>
          <w:b/>
          <w:bCs/>
          <w:sz w:val="20"/>
          <w:lang w:val="zh-CN" w:eastAsia="zh-CN"/>
        </w:rPr>
        <w:pict>
          <v:shape id="AutoShape 3" o:spid="_x0000_s1041" o:spt="136" type="#_x0000_t136" style="position:absolute;left:0pt;margin-left:96.75pt;margin-top:10.85pt;height:72pt;width:315pt;z-index:-251657216;mso-width-relative:page;mso-height-relative:page;" fillcolor="#000000" filled="t" stroked="t" coordsize="21600,21600" adj="10025">
            <v:path/>
            <v:fill on="t" focussize="0,0"/>
            <v:stroke weight="1.5pt"/>
            <v:imagedata o:title=""/>
            <o:lock v:ext="edit" grouping="f" rotation="f" text="f" aspectratio="f"/>
            <v:textpath on="t" fitshape="t" fitpath="t" trim="t" xscale="f" string="质 量 手 册" style="font-family:宋体;font-size:36pt;v-text-align:center;"/>
          </v:shape>
        </w:pict>
      </w:r>
    </w:p>
    <w:p>
      <w:pPr>
        <w:rPr>
          <w:rFonts w:eastAsia="黑体"/>
          <w:sz w:val="52"/>
        </w:rPr>
      </w:pPr>
    </w:p>
    <w:p>
      <w:pPr>
        <w:rPr>
          <w:rFonts w:hint="eastAsia" w:eastAsia="黑体"/>
          <w:sz w:val="52"/>
          <w:lang w:eastAsia="zh-CN"/>
        </w:rPr>
      </w:pPr>
      <w:r>
        <w:rPr>
          <w:rFonts w:hint="eastAsia" w:eastAsia="黑体"/>
          <w:sz w:val="52"/>
          <w:lang w:eastAsia="zh-CN"/>
        </w:rPr>
        <w:t xml:space="preserve"> </w:t>
      </w:r>
    </w:p>
    <w:p>
      <w:pPr>
        <w:pStyle w:val="6"/>
        <w:spacing w:line="600" w:lineRule="auto"/>
        <w:rPr>
          <w:rFonts w:hint="eastAsia"/>
          <w:bCs/>
          <w:sz w:val="52"/>
        </w:rPr>
      </w:pPr>
      <w:r>
        <w:rPr>
          <w:rFonts w:hint="eastAsia"/>
          <w:bCs/>
          <w:sz w:val="52"/>
          <w:lang w:eastAsia="zh-CN"/>
        </w:rPr>
        <w:t xml:space="preserve">            </w:t>
      </w:r>
      <w:r>
        <w:rPr>
          <w:rFonts w:hint="eastAsia"/>
          <w:bCs/>
          <w:sz w:val="52"/>
        </w:rPr>
        <w:t>Quality Manual</w:t>
      </w:r>
    </w:p>
    <w:p>
      <w:pPr>
        <w:rPr>
          <w:rFonts w:hint="eastAsia" w:eastAsia="黑体"/>
          <w:sz w:val="52"/>
        </w:rPr>
      </w:pPr>
    </w:p>
    <w:p>
      <w:pPr>
        <w:jc w:val="center"/>
        <w:rPr>
          <w:rFonts w:hint="eastAsia" w:eastAsia="黑体"/>
          <w:sz w:val="28"/>
          <w:szCs w:val="28"/>
          <w:shd w:val="pct10" w:color="auto" w:fill="FFFFFF"/>
        </w:rPr>
      </w:pPr>
      <w:r>
        <w:rPr>
          <w:rFonts w:hint="eastAsia" w:eastAsia="黑体"/>
          <w:sz w:val="32"/>
          <w:shd w:val="pct10" w:color="auto" w:fill="FFFFFF"/>
        </w:rPr>
        <w:t>文件编号：</w:t>
      </w:r>
      <w:r>
        <w:rPr>
          <w:rFonts w:hint="eastAsia" w:eastAsia="黑体"/>
          <w:sz w:val="32"/>
          <w:shd w:val="pct10" w:color="auto" w:fill="FFFFFF"/>
          <w:lang w:val="en-US" w:eastAsia="zh-CN"/>
        </w:rPr>
        <w:t>BPKJ/</w:t>
      </w:r>
      <w:r>
        <w:rPr>
          <w:rFonts w:hint="eastAsia"/>
          <w:sz w:val="28"/>
          <w:szCs w:val="28"/>
          <w:lang w:eastAsia="zh-CN"/>
        </w:rPr>
        <w:t>QMS-2024</w:t>
      </w:r>
    </w:p>
    <w:p>
      <w:pPr>
        <w:jc w:val="center"/>
        <w:rPr>
          <w:rFonts w:hint="eastAsia" w:eastAsia="黑体"/>
          <w:sz w:val="32"/>
          <w:shd w:val="pct10" w:color="auto" w:fill="FFFFFF"/>
        </w:rPr>
      </w:pPr>
      <w:r>
        <w:rPr>
          <w:rFonts w:hint="eastAsia" w:eastAsia="黑体"/>
          <w:sz w:val="32"/>
          <w:shd w:val="pct10" w:color="auto" w:fill="FFFFFF"/>
        </w:rPr>
        <w:t>版次：</w:t>
      </w:r>
      <w:r>
        <w:rPr>
          <w:rFonts w:hint="eastAsia" w:eastAsia="黑体"/>
          <w:sz w:val="32"/>
          <w:shd w:val="pct10" w:color="auto" w:fill="FFFFFF"/>
          <w:lang w:val="en-US" w:eastAsia="zh-CN"/>
        </w:rPr>
        <w:t>B/0</w:t>
      </w:r>
      <w:r>
        <w:rPr>
          <w:rFonts w:hint="eastAsia" w:eastAsia="黑体"/>
          <w:sz w:val="32"/>
          <w:shd w:val="pct10" w:color="auto" w:fill="FFFFFF"/>
        </w:rPr>
        <w:t>版</w:t>
      </w:r>
    </w:p>
    <w:p>
      <w:pPr>
        <w:rPr>
          <w:rFonts w:hint="eastAsia" w:eastAsia="黑体"/>
          <w:b/>
          <w:bCs/>
          <w:sz w:val="32"/>
        </w:rPr>
      </w:pPr>
    </w:p>
    <w:p>
      <w:pPr>
        <w:jc w:val="center"/>
        <w:rPr>
          <w:rFonts w:hint="eastAsia" w:eastAsia="黑体"/>
          <w:b/>
          <w:bCs/>
          <w:sz w:val="32"/>
          <w:lang w:eastAsia="zh-CN"/>
        </w:rPr>
      </w:pPr>
      <w:r>
        <w:rPr>
          <w:rFonts w:hint="eastAsia" w:eastAsia="黑体"/>
          <w:b/>
          <w:bCs/>
          <w:sz w:val="32"/>
          <w:lang w:eastAsia="zh-CN"/>
        </w:rPr>
        <w:t>编制：行政部</w:t>
      </w:r>
    </w:p>
    <w:p>
      <w:pPr>
        <w:jc w:val="center"/>
        <w:rPr>
          <w:rFonts w:hint="eastAsia" w:eastAsia="黑体"/>
          <w:b/>
          <w:bCs/>
          <w:sz w:val="32"/>
          <w:lang w:eastAsia="zh-CN"/>
        </w:rPr>
      </w:pPr>
      <w:r>
        <w:rPr>
          <w:rFonts w:hint="eastAsia" w:eastAsia="黑体"/>
          <w:b/>
          <w:bCs/>
          <w:sz w:val="32"/>
          <w:lang w:eastAsia="zh-CN"/>
        </w:rPr>
        <w:t>审核：刘中万</w:t>
      </w:r>
    </w:p>
    <w:p>
      <w:pPr>
        <w:jc w:val="center"/>
        <w:rPr>
          <w:rFonts w:hint="eastAsia" w:eastAsia="黑体"/>
          <w:b/>
          <w:bCs/>
          <w:sz w:val="32"/>
          <w:lang w:eastAsia="zh-CN"/>
        </w:rPr>
      </w:pPr>
      <w:r>
        <w:rPr>
          <w:rFonts w:hint="eastAsia" w:eastAsia="黑体"/>
          <w:b/>
          <w:bCs/>
          <w:sz w:val="32"/>
          <w:lang w:eastAsia="zh-CN"/>
        </w:rPr>
        <w:t>批准：文永彬</w:t>
      </w:r>
    </w:p>
    <w:p>
      <w:pPr>
        <w:rPr>
          <w:rFonts w:hint="eastAsia" w:eastAsia="黑体"/>
          <w:b/>
          <w:bCs/>
          <w:sz w:val="32"/>
        </w:rPr>
      </w:pPr>
    </w:p>
    <w:p>
      <w:pPr>
        <w:rPr>
          <w:rFonts w:hint="default" w:eastAsia="黑体"/>
          <w:b/>
          <w:bCs/>
          <w:sz w:val="32"/>
          <w:shd w:val="pct10" w:color="auto" w:fill="FFFFFF"/>
          <w:lang w:val="en-US" w:eastAsia="zh-CN"/>
        </w:rPr>
      </w:pPr>
      <w:r>
        <w:rPr>
          <w:rFonts w:hint="eastAsia" w:eastAsia="黑体"/>
          <w:b/>
          <w:bCs/>
          <w:sz w:val="32"/>
          <w:lang w:eastAsia="zh-CN"/>
        </w:rPr>
        <w:t xml:space="preserve">   </w:t>
      </w:r>
      <w:r>
        <w:rPr>
          <w:rFonts w:hint="eastAsia" w:eastAsia="黑体"/>
          <w:b/>
          <w:bCs/>
          <w:sz w:val="32"/>
        </w:rPr>
        <w:t>受控编号：</w:t>
      </w:r>
      <w:r>
        <w:rPr>
          <w:rFonts w:hint="eastAsia" w:eastAsia="黑体"/>
          <w:b/>
          <w:bCs/>
          <w:sz w:val="32"/>
          <w:lang w:val="en-US" w:eastAsia="zh-CN"/>
        </w:rPr>
        <w:t>01</w:t>
      </w:r>
    </w:p>
    <w:p>
      <w:pPr>
        <w:spacing w:line="480" w:lineRule="auto"/>
        <w:jc w:val="center"/>
        <w:rPr>
          <w:rFonts w:hint="eastAsia" w:ascii="宋体" w:hAnsi="宋体"/>
        </w:rPr>
      </w:pPr>
      <w:r>
        <w:rPr>
          <w:rFonts w:hint="eastAsia" w:eastAsia="黑体"/>
          <w:sz w:val="28"/>
          <w:shd w:val="pct10" w:color="auto" w:fill="FFFFFF"/>
        </w:rPr>
        <w:t>发布日期：</w:t>
      </w:r>
      <w:r>
        <w:rPr>
          <w:rFonts w:hint="eastAsia" w:eastAsia="黑体"/>
          <w:sz w:val="28"/>
          <w:shd w:val="pct10" w:color="auto" w:fill="FFFFFF"/>
          <w:lang w:eastAsia="zh-CN"/>
        </w:rPr>
        <w:t>2024年</w:t>
      </w:r>
      <w:r>
        <w:rPr>
          <w:rFonts w:hint="eastAsia" w:eastAsia="黑体"/>
          <w:sz w:val="28"/>
          <w:shd w:val="pct10" w:color="auto" w:fill="FFFFFF"/>
          <w:lang w:val="en-US" w:eastAsia="zh-CN"/>
        </w:rPr>
        <w:t>0</w:t>
      </w:r>
      <w:r>
        <w:rPr>
          <w:rFonts w:hint="eastAsia" w:eastAsia="黑体"/>
          <w:sz w:val="28"/>
          <w:shd w:val="pct10" w:color="auto" w:fill="FFFFFF"/>
          <w:lang w:eastAsia="zh-CN"/>
        </w:rPr>
        <w:t>1月</w:t>
      </w:r>
      <w:r>
        <w:rPr>
          <w:rFonts w:hint="eastAsia" w:eastAsia="黑体"/>
          <w:sz w:val="28"/>
          <w:shd w:val="pct10" w:color="auto" w:fill="FFFFFF"/>
          <w:lang w:val="en-US" w:eastAsia="zh-CN"/>
        </w:rPr>
        <w:t>0</w:t>
      </w:r>
      <w:r>
        <w:rPr>
          <w:rFonts w:hint="eastAsia" w:eastAsia="黑体"/>
          <w:sz w:val="28"/>
          <w:shd w:val="pct10" w:color="auto" w:fill="FFFFFF"/>
          <w:lang w:eastAsia="zh-CN"/>
        </w:rPr>
        <w:t>1日</w:t>
      </w:r>
      <w:r>
        <w:rPr>
          <w:rFonts w:hint="eastAsia" w:eastAsia="黑体"/>
          <w:sz w:val="28"/>
          <w:shd w:val="pct10" w:color="auto" w:fill="FFFFFF"/>
        </w:rPr>
        <w:t xml:space="preserve">           实施日期：</w:t>
      </w:r>
      <w:r>
        <w:rPr>
          <w:rFonts w:hint="eastAsia" w:eastAsia="黑体"/>
          <w:sz w:val="28"/>
          <w:shd w:val="pct10" w:color="auto" w:fill="FFFFFF"/>
          <w:lang w:eastAsia="zh-CN"/>
        </w:rPr>
        <w:t>2024年</w:t>
      </w:r>
      <w:r>
        <w:rPr>
          <w:rFonts w:hint="eastAsia" w:eastAsia="黑体"/>
          <w:sz w:val="28"/>
          <w:shd w:val="pct10" w:color="auto" w:fill="FFFFFF"/>
          <w:lang w:val="en-US" w:eastAsia="zh-CN"/>
        </w:rPr>
        <w:t>0</w:t>
      </w:r>
      <w:r>
        <w:rPr>
          <w:rFonts w:hint="eastAsia" w:eastAsia="黑体"/>
          <w:sz w:val="28"/>
          <w:shd w:val="pct10" w:color="auto" w:fill="FFFFFF"/>
          <w:lang w:eastAsia="zh-CN"/>
        </w:rPr>
        <w:t>1月</w:t>
      </w:r>
      <w:r>
        <w:rPr>
          <w:rFonts w:hint="eastAsia" w:eastAsia="黑体"/>
          <w:sz w:val="28"/>
          <w:shd w:val="pct10" w:color="auto" w:fill="FFFFFF"/>
          <w:lang w:val="en-US" w:eastAsia="zh-CN"/>
        </w:rPr>
        <w:t>0</w:t>
      </w:r>
      <w:r>
        <w:rPr>
          <w:rFonts w:hint="eastAsia" w:eastAsia="黑体"/>
          <w:sz w:val="28"/>
          <w:shd w:val="pct10" w:color="auto" w:fill="FFFFFF"/>
          <w:lang w:eastAsia="zh-CN"/>
        </w:rPr>
        <w:t>1日</w:t>
      </w:r>
      <w:r>
        <w:rPr>
          <w:rFonts w:hint="eastAsia" w:ascii="宋体" w:hAnsi="宋体"/>
        </w:rPr>
        <w:t xml:space="preserve"> </w:t>
      </w:r>
    </w:p>
    <w:p>
      <w:pPr>
        <w:spacing w:line="480" w:lineRule="auto"/>
        <w:jc w:val="center"/>
        <w:rPr>
          <w:rFonts w:hint="eastAsia" w:ascii="宋体" w:hAnsi="宋体"/>
        </w:rPr>
      </w:pPr>
    </w:p>
    <w:p>
      <w:pPr>
        <w:spacing w:line="480" w:lineRule="auto"/>
        <w:jc w:val="both"/>
        <w:rPr>
          <w:rFonts w:hint="eastAsia" w:ascii="宋体" w:hAnsi="宋体"/>
        </w:rPr>
      </w:pPr>
    </w:p>
    <w:p>
      <w:pPr>
        <w:spacing w:line="480" w:lineRule="auto"/>
        <w:jc w:val="center"/>
        <w:rPr>
          <w:rFonts w:hint="eastAsia" w:ascii="宋体" w:hAnsi="宋体"/>
          <w:sz w:val="10"/>
          <w:szCs w:val="10"/>
          <w:lang w:eastAsia="zh-CN"/>
        </w:rPr>
      </w:pPr>
      <w:r>
        <w:rPr>
          <w:rFonts w:hint="eastAsia" w:ascii="宋体" w:hAnsi="宋体"/>
        </w:rPr>
        <w:t xml:space="preserve"> </w:t>
      </w:r>
      <w:r>
        <w:rPr>
          <w:rFonts w:hint="eastAsia" w:ascii="宋体" w:hAnsi="宋体"/>
          <w:lang w:eastAsia="zh-CN"/>
        </w:rPr>
        <w:t>修订履历</w:t>
      </w:r>
      <w:r>
        <w:rPr>
          <w:rFonts w:hint="eastAsia" w:ascii="宋体" w:hAnsi="宋体"/>
        </w:rPr>
        <w:t xml:space="preserve"> </w:t>
      </w:r>
    </w:p>
    <w:tbl>
      <w:tblPr>
        <w:tblStyle w:val="32"/>
        <w:tblW w:w="0" w:type="auto"/>
        <w:tblInd w:w="28"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20"/>
        <w:gridCol w:w="8040"/>
        <w:gridCol w:w="1440"/>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42" w:hRule="atLeast"/>
        </w:trPr>
        <w:tc>
          <w:tcPr>
            <w:tcW w:w="720" w:type="dxa"/>
            <w:noWrap w:val="0"/>
            <w:vAlign w:val="center"/>
          </w:tcPr>
          <w:p>
            <w:pPr>
              <w:keepNext w:val="0"/>
              <w:keepLines w:val="0"/>
              <w:suppressLineNumbers w:val="0"/>
              <w:spacing w:before="0" w:beforeAutospacing="0" w:after="0" w:afterAutospacing="0"/>
              <w:ind w:left="0" w:right="0"/>
              <w:jc w:val="center"/>
              <w:rPr>
                <w:rFonts w:hint="default" w:ascii="宋体" w:hAnsi="宋体" w:cs="Calibri"/>
                <w:szCs w:val="20"/>
                <w:lang w:eastAsia="zh-CN"/>
              </w:rPr>
            </w:pPr>
            <w:r>
              <w:rPr>
                <w:rFonts w:hint="eastAsia" w:ascii="宋体" w:hAnsi="宋体" w:cs="Calibri"/>
                <w:szCs w:val="20"/>
                <w:lang w:eastAsia="zh-CN"/>
              </w:rPr>
              <w:t>版本</w:t>
            </w:r>
          </w:p>
        </w:tc>
        <w:tc>
          <w:tcPr>
            <w:tcW w:w="8040" w:type="dxa"/>
            <w:noWrap w:val="0"/>
            <w:vAlign w:val="center"/>
          </w:tcPr>
          <w:p>
            <w:pPr>
              <w:keepNext w:val="0"/>
              <w:keepLines w:val="0"/>
              <w:suppressLineNumbers w:val="0"/>
              <w:spacing w:before="100" w:beforeAutospacing="1" w:after="0" w:afterAutospacing="0"/>
              <w:ind w:left="0" w:right="0"/>
              <w:jc w:val="center"/>
              <w:rPr>
                <w:rFonts w:hint="default" w:ascii="宋体" w:hAnsi="宋体" w:cs="Calibri"/>
                <w:szCs w:val="20"/>
                <w:lang w:eastAsia="zh-CN"/>
              </w:rPr>
            </w:pPr>
            <w:r>
              <w:rPr>
                <w:rFonts w:hint="eastAsia" w:ascii="宋体" w:hAnsi="宋体" w:cs="Calibri"/>
                <w:szCs w:val="20"/>
                <w:lang w:eastAsia="zh-CN"/>
              </w:rPr>
              <w:t>修订页次</w:t>
            </w:r>
          </w:p>
        </w:tc>
        <w:tc>
          <w:tcPr>
            <w:tcW w:w="1440" w:type="dxa"/>
            <w:noWrap w:val="0"/>
            <w:vAlign w:val="center"/>
          </w:tcPr>
          <w:p>
            <w:pPr>
              <w:keepNext w:val="0"/>
              <w:keepLines w:val="0"/>
              <w:suppressLineNumbers w:val="0"/>
              <w:spacing w:before="0" w:beforeAutospacing="0" w:after="0" w:afterAutospacing="0"/>
              <w:ind w:left="0" w:right="0"/>
              <w:jc w:val="center"/>
              <w:rPr>
                <w:rFonts w:hint="default" w:ascii="宋体" w:hAnsi="宋体" w:cs="Calibri"/>
                <w:szCs w:val="20"/>
                <w:lang w:eastAsia="zh-CN"/>
              </w:rPr>
            </w:pPr>
            <w:r>
              <w:rPr>
                <w:rFonts w:hint="eastAsia" w:ascii="宋体" w:hAnsi="宋体" w:cs="Calibri"/>
                <w:szCs w:val="20"/>
                <w:lang w:eastAsia="zh-CN"/>
              </w:rPr>
              <w:t>备注</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both"/>
              <w:rPr>
                <w:rFonts w:hint="eastAsia" w:ascii="宋体" w:hAnsi="宋体" w:cs="Calibri"/>
                <w:szCs w:val="20"/>
                <w:lang w:eastAsia="zh-CN"/>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lang w:eastAsia="zh-CN"/>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both"/>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both"/>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000000"/>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000000"/>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000000"/>
                <w:szCs w:val="20"/>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80" w:hRule="atLeast"/>
        </w:trPr>
        <w:tc>
          <w:tcPr>
            <w:tcW w:w="72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000000"/>
                <w:szCs w:val="20"/>
              </w:rPr>
            </w:pPr>
          </w:p>
        </w:tc>
        <w:tc>
          <w:tcPr>
            <w:tcW w:w="80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000000"/>
                <w:szCs w:val="20"/>
              </w:rPr>
            </w:pP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cs="Calibri"/>
                <w:color w:val="000000"/>
                <w:szCs w:val="20"/>
              </w:rPr>
            </w:pPr>
          </w:p>
        </w:tc>
      </w:tr>
    </w:tbl>
    <w:p>
      <w:pPr>
        <w:spacing w:line="360" w:lineRule="auto"/>
        <w:jc w:val="center"/>
        <w:rPr>
          <w:rFonts w:hint="eastAsia" w:ascii="宋体" w:hAnsi="宋体"/>
          <w:b/>
        </w:rPr>
      </w:pPr>
    </w:p>
    <w:p>
      <w:pPr>
        <w:spacing w:line="360" w:lineRule="auto"/>
        <w:jc w:val="center"/>
        <w:rPr>
          <w:rFonts w:hint="eastAsia" w:ascii="宋体" w:hAnsi="宋体"/>
          <w:b/>
        </w:rPr>
      </w:pPr>
    </w:p>
    <w:p>
      <w:pPr>
        <w:spacing w:line="360" w:lineRule="auto"/>
        <w:jc w:val="center"/>
        <w:rPr>
          <w:rFonts w:hint="eastAsia" w:ascii="宋体" w:hAnsi="宋体"/>
          <w:b/>
        </w:rPr>
      </w:pPr>
    </w:p>
    <w:p>
      <w:pPr>
        <w:spacing w:line="360" w:lineRule="auto"/>
        <w:jc w:val="center"/>
        <w:rPr>
          <w:rFonts w:hint="eastAsia" w:ascii="宋体" w:hAnsi="宋体"/>
          <w:b/>
        </w:rPr>
      </w:pPr>
    </w:p>
    <w:p>
      <w:pPr>
        <w:spacing w:line="360" w:lineRule="auto"/>
        <w:jc w:val="center"/>
        <w:rPr>
          <w:rFonts w:hint="eastAsia" w:ascii="宋体" w:hAnsi="宋体"/>
          <w:b/>
        </w:rPr>
      </w:pPr>
    </w:p>
    <w:p>
      <w:pPr>
        <w:spacing w:line="360" w:lineRule="auto"/>
        <w:jc w:val="center"/>
        <w:rPr>
          <w:rFonts w:ascii="宋体" w:hAnsi="宋体"/>
          <w:b/>
        </w:rPr>
      </w:pPr>
      <w:r>
        <w:rPr>
          <w:rFonts w:hint="eastAsia" w:ascii="宋体" w:hAnsi="宋体"/>
          <w:b/>
        </w:rPr>
        <w:t>目</w:t>
      </w:r>
      <w:r>
        <w:rPr>
          <w:rFonts w:ascii="宋体" w:hAnsi="宋体"/>
          <w:b/>
        </w:rPr>
        <w:t xml:space="preserve"> </w:t>
      </w:r>
      <w:r>
        <w:rPr>
          <w:rFonts w:hint="eastAsia" w:ascii="宋体" w:hAnsi="宋体"/>
          <w:b/>
        </w:rPr>
        <w:t xml:space="preserve">    录</w:t>
      </w:r>
    </w:p>
    <w:p>
      <w:pPr>
        <w:rPr>
          <w:rFonts w:hint="eastAsia" w:ascii="宋体" w:hAnsi="宋体"/>
        </w:rPr>
      </w:pPr>
      <w:r>
        <w:rPr>
          <w:rFonts w:ascii="宋体" w:hAnsi="宋体"/>
        </w:rPr>
        <w:t xml:space="preserve">1.0 </w:t>
      </w:r>
      <w:r>
        <w:rPr>
          <w:rFonts w:hint="eastAsia" w:ascii="宋体" w:hAnsi="宋体"/>
        </w:rPr>
        <w:t>前言</w:t>
      </w:r>
      <w:r>
        <w:rPr>
          <w:rFonts w:ascii="宋体" w:hAnsi="宋体"/>
        </w:rPr>
        <w:t xml:space="preserve"> </w:t>
      </w:r>
    </w:p>
    <w:p>
      <w:pPr>
        <w:rPr>
          <w:rFonts w:hint="eastAsia" w:ascii="宋体" w:hAnsi="宋体"/>
        </w:rPr>
      </w:pPr>
      <w:r>
        <w:rPr>
          <w:rFonts w:ascii="宋体" w:hAnsi="宋体"/>
        </w:rPr>
        <w:t xml:space="preserve">1.1 </w:t>
      </w:r>
      <w:r>
        <w:rPr>
          <w:rFonts w:hint="eastAsia" w:ascii="宋体" w:hAnsi="宋体"/>
        </w:rPr>
        <w:t>手册说明</w:t>
      </w:r>
    </w:p>
    <w:p>
      <w:pPr>
        <w:rPr>
          <w:rFonts w:hint="eastAsia" w:ascii="宋体" w:hAnsi="宋体"/>
        </w:rPr>
      </w:pPr>
      <w:r>
        <w:rPr>
          <w:rFonts w:ascii="宋体" w:hAnsi="宋体"/>
        </w:rPr>
        <w:t>1.2</w:t>
      </w:r>
      <w:r>
        <w:rPr>
          <w:rFonts w:hint="eastAsia" w:ascii="宋体" w:hAnsi="宋体"/>
        </w:rPr>
        <w:t xml:space="preserve"> 质量手册颁布令</w:t>
      </w:r>
      <w:r>
        <w:rPr>
          <w:rFonts w:ascii="宋体" w:hAnsi="宋体"/>
        </w:rPr>
        <w:t xml:space="preserve"> </w:t>
      </w:r>
    </w:p>
    <w:p>
      <w:pPr>
        <w:rPr>
          <w:rFonts w:hint="eastAsia" w:ascii="宋体" w:hAnsi="宋体"/>
        </w:rPr>
      </w:pPr>
      <w:r>
        <w:rPr>
          <w:rFonts w:hint="eastAsia" w:ascii="宋体" w:hAnsi="宋体"/>
        </w:rPr>
        <w:t>1.3 公司简介</w:t>
      </w:r>
    </w:p>
    <w:p>
      <w:pPr>
        <w:rPr>
          <w:rFonts w:ascii="宋体" w:hAnsi="宋体"/>
        </w:rPr>
      </w:pPr>
      <w:r>
        <w:rPr>
          <w:rFonts w:ascii="宋体" w:hAnsi="宋体"/>
        </w:rPr>
        <w:t xml:space="preserve">2.0 </w:t>
      </w:r>
      <w:r>
        <w:rPr>
          <w:rFonts w:hint="eastAsia" w:ascii="宋体" w:hAnsi="宋体"/>
          <w:lang w:eastAsia="zh-CN"/>
        </w:rPr>
        <w:t>规范性引用文件</w:t>
      </w:r>
      <w:r>
        <w:rPr>
          <w:rFonts w:ascii="宋体" w:hAnsi="宋体"/>
        </w:rPr>
        <w:t xml:space="preserve"> </w:t>
      </w:r>
    </w:p>
    <w:p>
      <w:pPr>
        <w:rPr>
          <w:rFonts w:ascii="宋体" w:hAnsi="宋体"/>
        </w:rPr>
      </w:pPr>
      <w:r>
        <w:rPr>
          <w:rFonts w:ascii="宋体" w:hAnsi="宋体"/>
        </w:rPr>
        <w:t xml:space="preserve">3.0 </w:t>
      </w:r>
      <w:r>
        <w:rPr>
          <w:rFonts w:hint="eastAsia" w:ascii="宋体" w:hAnsi="宋体"/>
        </w:rPr>
        <w:t>术语</w:t>
      </w:r>
      <w:r>
        <w:rPr>
          <w:rFonts w:hint="eastAsia" w:ascii="宋体" w:hAnsi="宋体"/>
          <w:lang w:eastAsia="zh-CN"/>
        </w:rPr>
        <w:t>和定义</w:t>
      </w:r>
      <w:r>
        <w:rPr>
          <w:rFonts w:ascii="宋体" w:hAnsi="宋体"/>
        </w:rPr>
        <w:t xml:space="preserve"> </w:t>
      </w:r>
    </w:p>
    <w:p>
      <w:pPr>
        <w:rPr>
          <w:rFonts w:ascii="宋体" w:hAnsi="宋体"/>
        </w:rPr>
      </w:pPr>
      <w:r>
        <w:rPr>
          <w:rFonts w:ascii="宋体" w:hAnsi="宋体"/>
        </w:rPr>
        <w:t>4.</w:t>
      </w:r>
      <w:r>
        <w:rPr>
          <w:rFonts w:hint="eastAsia" w:ascii="宋体" w:hAnsi="宋体"/>
          <w:lang w:eastAsia="zh-CN"/>
        </w:rPr>
        <w:t xml:space="preserve">  组织环境</w:t>
      </w:r>
      <w:r>
        <w:rPr>
          <w:rFonts w:ascii="宋体" w:hAnsi="宋体"/>
        </w:rPr>
        <w:t xml:space="preserve"> </w:t>
      </w:r>
    </w:p>
    <w:p>
      <w:pPr>
        <w:rPr>
          <w:rFonts w:ascii="宋体" w:hAnsi="宋体"/>
        </w:rPr>
      </w:pPr>
      <w:r>
        <w:rPr>
          <w:rFonts w:ascii="宋体" w:hAnsi="宋体"/>
        </w:rPr>
        <w:t xml:space="preserve">4.1 </w:t>
      </w:r>
      <w:r>
        <w:rPr>
          <w:rFonts w:hint="eastAsia" w:ascii="宋体" w:hAnsi="宋体"/>
          <w:lang w:eastAsia="zh-CN"/>
        </w:rPr>
        <w:t>理解组织及其环境</w:t>
      </w:r>
      <w:r>
        <w:rPr>
          <w:rFonts w:ascii="宋体" w:hAnsi="宋体"/>
        </w:rPr>
        <w:t xml:space="preserve"> </w:t>
      </w:r>
    </w:p>
    <w:p>
      <w:pPr>
        <w:rPr>
          <w:rFonts w:ascii="宋体" w:hAnsi="宋体"/>
        </w:rPr>
      </w:pPr>
      <w:r>
        <w:rPr>
          <w:rFonts w:ascii="宋体" w:hAnsi="宋体"/>
        </w:rPr>
        <w:t xml:space="preserve">4.2 </w:t>
      </w:r>
      <w:r>
        <w:rPr>
          <w:rFonts w:hint="eastAsia" w:ascii="宋体" w:hAnsi="宋体"/>
          <w:lang w:eastAsia="zh-CN"/>
        </w:rPr>
        <w:t>理解相关方的需求和期望</w:t>
      </w:r>
      <w:r>
        <w:rPr>
          <w:rFonts w:ascii="宋体" w:hAnsi="宋体"/>
        </w:rPr>
        <w:t xml:space="preserve"> </w:t>
      </w:r>
    </w:p>
    <w:p>
      <w:pPr>
        <w:rPr>
          <w:rFonts w:ascii="宋体" w:hAnsi="宋体"/>
        </w:rPr>
      </w:pPr>
      <w:r>
        <w:rPr>
          <w:rFonts w:ascii="宋体" w:hAnsi="宋体"/>
        </w:rPr>
        <w:t>4.</w:t>
      </w:r>
      <w:r>
        <w:rPr>
          <w:rFonts w:hint="eastAsia" w:ascii="宋体" w:hAnsi="宋体"/>
          <w:lang w:eastAsia="zh-CN"/>
        </w:rPr>
        <w:t>3 确定质量管理体系的范围</w:t>
      </w:r>
      <w:r>
        <w:rPr>
          <w:rFonts w:ascii="宋体" w:hAnsi="宋体"/>
        </w:rPr>
        <w:t xml:space="preserve"> </w:t>
      </w:r>
    </w:p>
    <w:p>
      <w:pPr>
        <w:rPr>
          <w:rFonts w:hint="eastAsia" w:ascii="宋体" w:hAnsi="宋体"/>
        </w:rPr>
      </w:pPr>
      <w:r>
        <w:rPr>
          <w:rFonts w:ascii="宋体" w:hAnsi="宋体"/>
        </w:rPr>
        <w:t>4.</w:t>
      </w:r>
      <w:r>
        <w:rPr>
          <w:rFonts w:hint="eastAsia" w:ascii="宋体" w:hAnsi="宋体"/>
          <w:lang w:eastAsia="zh-CN"/>
        </w:rPr>
        <w:t>4</w:t>
      </w:r>
      <w:r>
        <w:rPr>
          <w:rFonts w:ascii="宋体" w:hAnsi="宋体"/>
        </w:rPr>
        <w:t>.</w:t>
      </w:r>
      <w:r>
        <w:rPr>
          <w:rFonts w:hint="eastAsia" w:ascii="宋体" w:hAnsi="宋体"/>
          <w:lang w:eastAsia="zh-CN"/>
        </w:rPr>
        <w:t>质量管理体系及其过程</w:t>
      </w:r>
    </w:p>
    <w:p>
      <w:pPr>
        <w:rPr>
          <w:rFonts w:ascii="宋体" w:hAnsi="宋体"/>
        </w:rPr>
      </w:pPr>
      <w:r>
        <w:rPr>
          <w:rFonts w:ascii="宋体" w:hAnsi="宋体"/>
        </w:rPr>
        <w:t>5</w:t>
      </w:r>
      <w:r>
        <w:rPr>
          <w:rFonts w:hint="eastAsia" w:ascii="宋体" w:hAnsi="宋体"/>
          <w:lang w:eastAsia="zh-CN"/>
        </w:rPr>
        <w:t xml:space="preserve">   领导作用</w:t>
      </w:r>
      <w:r>
        <w:rPr>
          <w:rFonts w:ascii="宋体" w:hAnsi="宋体"/>
        </w:rPr>
        <w:t xml:space="preserve"> </w:t>
      </w:r>
    </w:p>
    <w:p>
      <w:pPr>
        <w:rPr>
          <w:rFonts w:ascii="宋体" w:hAnsi="宋体"/>
        </w:rPr>
      </w:pPr>
      <w:r>
        <w:rPr>
          <w:rFonts w:ascii="宋体" w:hAnsi="宋体"/>
        </w:rPr>
        <w:t xml:space="preserve">5.1 </w:t>
      </w:r>
      <w:r>
        <w:rPr>
          <w:rFonts w:hint="eastAsia" w:ascii="宋体" w:hAnsi="宋体"/>
          <w:lang w:eastAsia="zh-CN"/>
        </w:rPr>
        <w:t>领导作用和承诺</w:t>
      </w:r>
    </w:p>
    <w:p>
      <w:pPr>
        <w:rPr>
          <w:rFonts w:hint="eastAsia" w:ascii="宋体" w:hAnsi="宋体"/>
          <w:lang w:eastAsia="zh-CN"/>
        </w:rPr>
      </w:pPr>
      <w:r>
        <w:rPr>
          <w:rFonts w:ascii="宋体" w:hAnsi="宋体"/>
        </w:rPr>
        <w:t>5.</w:t>
      </w:r>
      <w:r>
        <w:rPr>
          <w:rFonts w:hint="eastAsia" w:ascii="宋体" w:hAnsi="宋体"/>
          <w:lang w:eastAsia="zh-CN"/>
        </w:rPr>
        <w:t>1.1总则</w:t>
      </w:r>
    </w:p>
    <w:p>
      <w:pPr>
        <w:rPr>
          <w:rFonts w:ascii="宋体" w:hAnsi="宋体"/>
        </w:rPr>
      </w:pPr>
      <w:r>
        <w:rPr>
          <w:rFonts w:ascii="宋体" w:hAnsi="宋体"/>
        </w:rPr>
        <w:t>5.</w:t>
      </w:r>
      <w:r>
        <w:rPr>
          <w:rFonts w:hint="eastAsia" w:ascii="宋体" w:hAnsi="宋体"/>
          <w:lang w:eastAsia="zh-CN"/>
        </w:rPr>
        <w:t>1.2以顾客为关注焦点</w:t>
      </w:r>
    </w:p>
    <w:p>
      <w:pPr>
        <w:rPr>
          <w:rFonts w:ascii="宋体" w:hAnsi="宋体"/>
        </w:rPr>
      </w:pPr>
      <w:r>
        <w:rPr>
          <w:rFonts w:ascii="宋体" w:hAnsi="宋体"/>
        </w:rPr>
        <w:t>5.</w:t>
      </w:r>
      <w:r>
        <w:rPr>
          <w:rFonts w:hint="eastAsia" w:ascii="宋体" w:hAnsi="宋体"/>
          <w:lang w:eastAsia="zh-CN"/>
        </w:rPr>
        <w:t>2</w:t>
      </w:r>
      <w:r>
        <w:rPr>
          <w:rFonts w:ascii="宋体" w:hAnsi="宋体"/>
        </w:rPr>
        <w:t xml:space="preserve"> </w:t>
      </w:r>
      <w:r>
        <w:rPr>
          <w:rFonts w:hint="eastAsia" w:ascii="宋体" w:hAnsi="宋体"/>
          <w:lang w:eastAsia="zh-CN"/>
        </w:rPr>
        <w:t>质量方针</w:t>
      </w:r>
      <w:r>
        <w:rPr>
          <w:rFonts w:ascii="宋体" w:hAnsi="宋体"/>
        </w:rPr>
        <w:t xml:space="preserve"> </w:t>
      </w:r>
    </w:p>
    <w:p>
      <w:pPr>
        <w:rPr>
          <w:rFonts w:hint="eastAsia" w:ascii="宋体" w:hAnsi="宋体"/>
          <w:lang w:eastAsia="zh-CN"/>
        </w:rPr>
      </w:pPr>
      <w:r>
        <w:rPr>
          <w:rFonts w:hint="eastAsia" w:ascii="宋体" w:hAnsi="宋体"/>
          <w:lang w:eastAsia="zh-CN"/>
        </w:rPr>
        <w:t>5.2.1制定质量方针</w:t>
      </w:r>
    </w:p>
    <w:p>
      <w:pPr>
        <w:rPr>
          <w:rFonts w:hint="eastAsia" w:ascii="宋体" w:hAnsi="宋体"/>
          <w:lang w:eastAsia="zh-CN"/>
        </w:rPr>
      </w:pPr>
      <w:r>
        <w:rPr>
          <w:rFonts w:hint="eastAsia" w:ascii="宋体" w:hAnsi="宋体"/>
          <w:lang w:eastAsia="zh-CN"/>
        </w:rPr>
        <w:t>5.2.2沟通质量方针</w:t>
      </w:r>
    </w:p>
    <w:p>
      <w:pPr>
        <w:rPr>
          <w:rFonts w:ascii="宋体" w:hAnsi="宋体"/>
        </w:rPr>
      </w:pPr>
      <w:r>
        <w:rPr>
          <w:rFonts w:ascii="宋体" w:hAnsi="宋体"/>
        </w:rPr>
        <w:t>5.</w:t>
      </w:r>
      <w:r>
        <w:rPr>
          <w:rFonts w:hint="eastAsia" w:ascii="宋体" w:hAnsi="宋体"/>
          <w:lang w:eastAsia="zh-CN"/>
        </w:rPr>
        <w:t>3</w:t>
      </w:r>
      <w:r>
        <w:rPr>
          <w:rFonts w:ascii="宋体" w:hAnsi="宋体"/>
        </w:rPr>
        <w:t xml:space="preserve"> </w:t>
      </w:r>
      <w:r>
        <w:rPr>
          <w:rFonts w:hint="eastAsia" w:ascii="宋体" w:hAnsi="宋体"/>
          <w:lang w:eastAsia="zh-CN"/>
        </w:rPr>
        <w:t>组织的角色、职责和权限</w:t>
      </w:r>
      <w:r>
        <w:rPr>
          <w:rFonts w:ascii="宋体" w:hAnsi="宋体"/>
        </w:rPr>
        <w:t xml:space="preserve"> </w:t>
      </w:r>
    </w:p>
    <w:p>
      <w:pPr>
        <w:rPr>
          <w:rFonts w:ascii="宋体" w:hAnsi="宋体"/>
        </w:rPr>
      </w:pPr>
      <w:r>
        <w:rPr>
          <w:rFonts w:hint="eastAsia" w:ascii="宋体" w:hAnsi="宋体"/>
          <w:lang w:eastAsia="zh-CN"/>
        </w:rPr>
        <w:t>6策划</w:t>
      </w:r>
      <w:r>
        <w:rPr>
          <w:rFonts w:ascii="宋体" w:hAnsi="宋体"/>
        </w:rPr>
        <w:t xml:space="preserve"> </w:t>
      </w:r>
    </w:p>
    <w:p>
      <w:pPr>
        <w:rPr>
          <w:rFonts w:ascii="宋体" w:hAnsi="宋体"/>
        </w:rPr>
      </w:pPr>
      <w:r>
        <w:rPr>
          <w:rFonts w:hint="eastAsia" w:ascii="宋体" w:hAnsi="宋体"/>
          <w:lang w:eastAsia="zh-CN"/>
        </w:rPr>
        <w:t>6</w:t>
      </w:r>
      <w:r>
        <w:rPr>
          <w:rFonts w:ascii="宋体" w:hAnsi="宋体"/>
        </w:rPr>
        <w:t>.</w:t>
      </w:r>
      <w:r>
        <w:rPr>
          <w:rFonts w:hint="eastAsia" w:ascii="宋体" w:hAnsi="宋体"/>
          <w:lang w:eastAsia="zh-CN"/>
        </w:rPr>
        <w:t>1</w:t>
      </w:r>
      <w:r>
        <w:rPr>
          <w:rFonts w:ascii="宋体" w:hAnsi="宋体"/>
        </w:rPr>
        <w:t xml:space="preserve"> </w:t>
      </w:r>
      <w:r>
        <w:rPr>
          <w:rFonts w:hint="eastAsia" w:ascii="宋体" w:hAnsi="宋体"/>
          <w:lang w:eastAsia="zh-CN"/>
        </w:rPr>
        <w:t>应对风险和机遇的措施</w:t>
      </w:r>
      <w:r>
        <w:rPr>
          <w:rFonts w:ascii="宋体" w:hAnsi="宋体"/>
        </w:rPr>
        <w:t xml:space="preserve"> </w:t>
      </w:r>
    </w:p>
    <w:p>
      <w:pPr>
        <w:rPr>
          <w:rFonts w:ascii="宋体" w:hAnsi="宋体"/>
        </w:rPr>
      </w:pPr>
      <w:r>
        <w:rPr>
          <w:rFonts w:hint="eastAsia" w:ascii="宋体" w:hAnsi="宋体"/>
          <w:lang w:eastAsia="zh-CN"/>
        </w:rPr>
        <w:t>6</w:t>
      </w:r>
      <w:r>
        <w:rPr>
          <w:rFonts w:ascii="宋体" w:hAnsi="宋体"/>
        </w:rPr>
        <w:t>.</w:t>
      </w:r>
      <w:r>
        <w:rPr>
          <w:rFonts w:hint="eastAsia" w:ascii="宋体" w:hAnsi="宋体"/>
          <w:lang w:eastAsia="zh-CN"/>
        </w:rPr>
        <w:t>2</w:t>
      </w:r>
      <w:r>
        <w:rPr>
          <w:rFonts w:ascii="宋体" w:hAnsi="宋体"/>
        </w:rPr>
        <w:t xml:space="preserve"> </w:t>
      </w:r>
      <w:r>
        <w:rPr>
          <w:rFonts w:hint="eastAsia" w:ascii="宋体" w:hAnsi="宋体"/>
          <w:lang w:eastAsia="zh-CN"/>
        </w:rPr>
        <w:t>质量目标及其实现的策划</w:t>
      </w:r>
      <w:r>
        <w:rPr>
          <w:rFonts w:ascii="宋体" w:hAnsi="宋体"/>
        </w:rPr>
        <w:t xml:space="preserve"> </w:t>
      </w:r>
    </w:p>
    <w:p>
      <w:pPr>
        <w:rPr>
          <w:rFonts w:ascii="宋体" w:hAnsi="宋体"/>
        </w:rPr>
      </w:pPr>
      <w:r>
        <w:rPr>
          <w:rFonts w:hint="eastAsia" w:ascii="宋体" w:hAnsi="宋体"/>
          <w:lang w:eastAsia="zh-CN"/>
        </w:rPr>
        <w:t>6</w:t>
      </w:r>
      <w:r>
        <w:rPr>
          <w:rFonts w:ascii="宋体" w:hAnsi="宋体"/>
        </w:rPr>
        <w:t>.</w:t>
      </w:r>
      <w:r>
        <w:rPr>
          <w:rFonts w:hint="eastAsia" w:ascii="宋体" w:hAnsi="宋体"/>
          <w:lang w:eastAsia="zh-CN"/>
        </w:rPr>
        <w:t>3变更的策划</w:t>
      </w:r>
      <w:r>
        <w:rPr>
          <w:rFonts w:ascii="宋体" w:hAnsi="宋体"/>
        </w:rPr>
        <w:t xml:space="preserve"> </w:t>
      </w:r>
    </w:p>
    <w:p>
      <w:pPr>
        <w:rPr>
          <w:rFonts w:ascii="宋体" w:hAnsi="宋体"/>
        </w:rPr>
      </w:pPr>
      <w:r>
        <w:rPr>
          <w:rFonts w:hint="eastAsia" w:ascii="宋体" w:hAnsi="宋体"/>
          <w:lang w:eastAsia="zh-CN"/>
        </w:rPr>
        <w:t>7支持</w:t>
      </w:r>
      <w:r>
        <w:rPr>
          <w:rFonts w:ascii="宋体" w:hAnsi="宋体"/>
        </w:rPr>
        <w:t xml:space="preserve"> </w:t>
      </w:r>
    </w:p>
    <w:p>
      <w:pPr>
        <w:rPr>
          <w:rFonts w:ascii="宋体" w:hAnsi="宋体"/>
        </w:rPr>
      </w:pPr>
      <w:r>
        <w:rPr>
          <w:rFonts w:hint="eastAsia" w:ascii="宋体" w:hAnsi="宋体"/>
          <w:lang w:eastAsia="zh-CN"/>
        </w:rPr>
        <w:t>7</w:t>
      </w:r>
      <w:r>
        <w:rPr>
          <w:rFonts w:ascii="宋体" w:hAnsi="宋体"/>
        </w:rPr>
        <w:t>.</w:t>
      </w:r>
      <w:r>
        <w:rPr>
          <w:rFonts w:hint="eastAsia" w:ascii="宋体" w:hAnsi="宋体"/>
          <w:lang w:eastAsia="zh-CN"/>
        </w:rPr>
        <w:t>1</w:t>
      </w:r>
      <w:r>
        <w:rPr>
          <w:rFonts w:ascii="宋体" w:hAnsi="宋体"/>
        </w:rPr>
        <w:t xml:space="preserve"> </w:t>
      </w:r>
      <w:r>
        <w:rPr>
          <w:rFonts w:hint="eastAsia" w:ascii="宋体" w:hAnsi="宋体"/>
          <w:lang w:eastAsia="zh-CN"/>
        </w:rPr>
        <w:t>资源</w:t>
      </w:r>
      <w:r>
        <w:rPr>
          <w:rFonts w:ascii="宋体" w:hAnsi="宋体"/>
        </w:rPr>
        <w:t xml:space="preserve"> </w:t>
      </w:r>
    </w:p>
    <w:p>
      <w:pPr>
        <w:rPr>
          <w:rFonts w:ascii="宋体" w:hAnsi="宋体"/>
        </w:rPr>
      </w:pPr>
      <w:r>
        <w:rPr>
          <w:rFonts w:hint="eastAsia" w:ascii="宋体" w:hAnsi="宋体"/>
          <w:lang w:eastAsia="zh-CN"/>
        </w:rPr>
        <w:t>7</w:t>
      </w:r>
      <w:r>
        <w:rPr>
          <w:rFonts w:ascii="宋体" w:hAnsi="宋体"/>
        </w:rPr>
        <w:t>.</w:t>
      </w:r>
      <w:r>
        <w:rPr>
          <w:rFonts w:hint="eastAsia" w:ascii="宋体" w:hAnsi="宋体"/>
          <w:lang w:eastAsia="zh-CN"/>
        </w:rPr>
        <w:t>1</w:t>
      </w:r>
      <w:r>
        <w:rPr>
          <w:rFonts w:ascii="宋体" w:hAnsi="宋体"/>
        </w:rPr>
        <w:t xml:space="preserve">.1 </w:t>
      </w:r>
      <w:r>
        <w:rPr>
          <w:rFonts w:hint="eastAsia" w:ascii="宋体" w:hAnsi="宋体"/>
        </w:rPr>
        <w:t>总则</w:t>
      </w:r>
      <w:r>
        <w:rPr>
          <w:rFonts w:ascii="宋体" w:hAnsi="宋体"/>
        </w:rPr>
        <w:t xml:space="preserve"> </w:t>
      </w:r>
    </w:p>
    <w:p>
      <w:pPr>
        <w:rPr>
          <w:rFonts w:ascii="宋体" w:hAnsi="宋体"/>
        </w:rPr>
      </w:pPr>
      <w:r>
        <w:rPr>
          <w:rFonts w:hint="eastAsia" w:ascii="宋体" w:hAnsi="宋体"/>
          <w:lang w:eastAsia="zh-CN"/>
        </w:rPr>
        <w:t>7</w:t>
      </w:r>
      <w:r>
        <w:rPr>
          <w:rFonts w:ascii="宋体" w:hAnsi="宋体"/>
        </w:rPr>
        <w:t>.</w:t>
      </w:r>
      <w:r>
        <w:rPr>
          <w:rFonts w:hint="eastAsia" w:ascii="宋体" w:hAnsi="宋体"/>
          <w:lang w:eastAsia="zh-CN"/>
        </w:rPr>
        <w:t>1</w:t>
      </w:r>
      <w:r>
        <w:rPr>
          <w:rFonts w:ascii="宋体" w:hAnsi="宋体"/>
        </w:rPr>
        <w:t xml:space="preserve">.2 </w:t>
      </w:r>
      <w:r>
        <w:rPr>
          <w:rFonts w:hint="eastAsia" w:ascii="宋体" w:hAnsi="宋体"/>
          <w:lang w:eastAsia="zh-CN"/>
        </w:rPr>
        <w:t>人员</w:t>
      </w:r>
      <w:r>
        <w:rPr>
          <w:rFonts w:ascii="宋体" w:hAnsi="宋体"/>
        </w:rPr>
        <w:t xml:space="preserve"> </w:t>
      </w:r>
    </w:p>
    <w:p>
      <w:pPr>
        <w:rPr>
          <w:rFonts w:hint="eastAsia" w:ascii="宋体" w:hAnsi="宋体"/>
        </w:rPr>
      </w:pPr>
      <w:r>
        <w:rPr>
          <w:rFonts w:hint="eastAsia" w:ascii="宋体" w:hAnsi="宋体"/>
          <w:lang w:eastAsia="zh-CN"/>
        </w:rPr>
        <w:t>7</w:t>
      </w:r>
      <w:r>
        <w:rPr>
          <w:rFonts w:ascii="宋体" w:hAnsi="宋体"/>
        </w:rPr>
        <w:t>.</w:t>
      </w:r>
      <w:r>
        <w:rPr>
          <w:rFonts w:hint="eastAsia" w:ascii="宋体" w:hAnsi="宋体"/>
          <w:lang w:eastAsia="zh-CN"/>
        </w:rPr>
        <w:t>1</w:t>
      </w:r>
      <w:r>
        <w:rPr>
          <w:rFonts w:ascii="宋体" w:hAnsi="宋体"/>
        </w:rPr>
        <w:t xml:space="preserve">.3 </w:t>
      </w:r>
      <w:r>
        <w:rPr>
          <w:rFonts w:hint="eastAsia" w:ascii="宋体" w:hAnsi="宋体"/>
          <w:lang w:eastAsia="zh-CN"/>
        </w:rPr>
        <w:t>基础设施</w:t>
      </w:r>
      <w:r>
        <w:rPr>
          <w:rFonts w:ascii="宋体" w:hAnsi="宋体"/>
        </w:rPr>
        <w:t xml:space="preserve"> </w:t>
      </w:r>
    </w:p>
    <w:p>
      <w:pPr>
        <w:rPr>
          <w:rFonts w:ascii="宋体" w:hAnsi="宋体"/>
        </w:rPr>
      </w:pPr>
      <w:r>
        <w:rPr>
          <w:rFonts w:hint="eastAsia" w:ascii="宋体" w:hAnsi="宋体"/>
          <w:lang w:eastAsia="zh-CN"/>
        </w:rPr>
        <w:t>7</w:t>
      </w:r>
      <w:r>
        <w:rPr>
          <w:rFonts w:ascii="宋体" w:hAnsi="宋体"/>
        </w:rPr>
        <w:t>.</w:t>
      </w:r>
      <w:r>
        <w:rPr>
          <w:rFonts w:hint="eastAsia" w:ascii="宋体" w:hAnsi="宋体"/>
          <w:lang w:eastAsia="zh-CN"/>
        </w:rPr>
        <w:t>1.4</w:t>
      </w:r>
      <w:r>
        <w:rPr>
          <w:rFonts w:ascii="宋体" w:hAnsi="宋体"/>
        </w:rPr>
        <w:t xml:space="preserve"> </w:t>
      </w:r>
      <w:r>
        <w:rPr>
          <w:rFonts w:hint="eastAsia" w:ascii="宋体" w:hAnsi="宋体"/>
          <w:lang w:eastAsia="zh-CN"/>
        </w:rPr>
        <w:t>过程运行环境</w:t>
      </w:r>
    </w:p>
    <w:p>
      <w:pPr>
        <w:rPr>
          <w:rFonts w:hint="eastAsia" w:ascii="宋体" w:hAnsi="宋体"/>
          <w:lang w:eastAsia="zh-CN"/>
        </w:rPr>
      </w:pPr>
      <w:r>
        <w:rPr>
          <w:rFonts w:hint="eastAsia" w:ascii="宋体" w:hAnsi="宋体"/>
          <w:lang w:eastAsia="zh-CN"/>
        </w:rPr>
        <w:t>7</w:t>
      </w:r>
      <w:r>
        <w:rPr>
          <w:rFonts w:ascii="宋体" w:hAnsi="宋体"/>
        </w:rPr>
        <w:t>.1</w:t>
      </w:r>
      <w:r>
        <w:rPr>
          <w:rFonts w:hint="eastAsia" w:ascii="宋体" w:hAnsi="宋体"/>
          <w:lang w:eastAsia="zh-CN"/>
        </w:rPr>
        <w:t>.5监视和测量资源</w:t>
      </w:r>
    </w:p>
    <w:p>
      <w:pPr>
        <w:rPr>
          <w:rFonts w:hint="eastAsia" w:ascii="宋体" w:hAnsi="宋体"/>
          <w:lang w:eastAsia="zh-CN"/>
        </w:rPr>
      </w:pPr>
      <w:r>
        <w:rPr>
          <w:rFonts w:hint="eastAsia" w:ascii="宋体" w:hAnsi="宋体"/>
          <w:lang w:eastAsia="zh-CN"/>
        </w:rPr>
        <w:t>7.1.6组织知识</w:t>
      </w:r>
    </w:p>
    <w:p>
      <w:pPr>
        <w:rPr>
          <w:rFonts w:ascii="宋体" w:hAnsi="宋体"/>
        </w:rPr>
      </w:pPr>
      <w:r>
        <w:rPr>
          <w:rFonts w:hint="eastAsia" w:ascii="宋体" w:hAnsi="宋体"/>
          <w:lang w:eastAsia="zh-CN"/>
        </w:rPr>
        <w:t>7</w:t>
      </w:r>
      <w:r>
        <w:rPr>
          <w:rFonts w:ascii="宋体" w:hAnsi="宋体"/>
        </w:rPr>
        <w:t xml:space="preserve">.2 </w:t>
      </w:r>
      <w:r>
        <w:rPr>
          <w:rFonts w:hint="eastAsia" w:ascii="宋体" w:hAnsi="宋体"/>
          <w:lang w:eastAsia="zh-CN"/>
        </w:rPr>
        <w:t>能力</w:t>
      </w:r>
      <w:r>
        <w:rPr>
          <w:rFonts w:ascii="宋体" w:hAnsi="宋体"/>
        </w:rPr>
        <w:t xml:space="preserve"> </w:t>
      </w:r>
    </w:p>
    <w:p>
      <w:pPr>
        <w:rPr>
          <w:rFonts w:ascii="宋体" w:hAnsi="宋体"/>
        </w:rPr>
      </w:pPr>
      <w:r>
        <w:rPr>
          <w:rFonts w:hint="eastAsia" w:ascii="宋体" w:hAnsi="宋体"/>
          <w:lang w:eastAsia="zh-CN"/>
        </w:rPr>
        <w:t>7</w:t>
      </w:r>
      <w:r>
        <w:rPr>
          <w:rFonts w:ascii="宋体" w:hAnsi="宋体"/>
        </w:rPr>
        <w:t>.</w:t>
      </w:r>
      <w:r>
        <w:rPr>
          <w:rFonts w:hint="eastAsia" w:ascii="宋体" w:hAnsi="宋体"/>
          <w:lang w:eastAsia="zh-CN"/>
        </w:rPr>
        <w:t>3意识</w:t>
      </w:r>
      <w:r>
        <w:rPr>
          <w:rFonts w:ascii="宋体" w:hAnsi="宋体"/>
        </w:rPr>
        <w:t xml:space="preserve"> </w:t>
      </w:r>
    </w:p>
    <w:p>
      <w:pPr>
        <w:rPr>
          <w:rFonts w:ascii="宋体" w:hAnsi="宋体"/>
        </w:rPr>
      </w:pPr>
      <w:r>
        <w:rPr>
          <w:rFonts w:hint="eastAsia" w:ascii="宋体" w:hAnsi="宋体"/>
          <w:lang w:eastAsia="zh-CN"/>
        </w:rPr>
        <w:t>7</w:t>
      </w:r>
      <w:r>
        <w:rPr>
          <w:rFonts w:ascii="宋体" w:hAnsi="宋体"/>
        </w:rPr>
        <w:t>.</w:t>
      </w:r>
      <w:r>
        <w:rPr>
          <w:rFonts w:hint="eastAsia" w:ascii="宋体" w:hAnsi="宋体"/>
          <w:lang w:eastAsia="zh-CN"/>
        </w:rPr>
        <w:t>4</w:t>
      </w:r>
      <w:r>
        <w:rPr>
          <w:rFonts w:ascii="宋体" w:hAnsi="宋体"/>
        </w:rPr>
        <w:t xml:space="preserve"> </w:t>
      </w:r>
      <w:r>
        <w:rPr>
          <w:rFonts w:hint="eastAsia" w:ascii="宋体" w:hAnsi="宋体"/>
          <w:lang w:eastAsia="zh-CN"/>
        </w:rPr>
        <w:t>沟通</w:t>
      </w:r>
      <w:r>
        <w:rPr>
          <w:rFonts w:ascii="宋体" w:hAnsi="宋体"/>
        </w:rPr>
        <w:t xml:space="preserve"> </w:t>
      </w:r>
    </w:p>
    <w:p>
      <w:pPr>
        <w:rPr>
          <w:rFonts w:ascii="宋体" w:hAnsi="宋体"/>
        </w:rPr>
      </w:pPr>
      <w:r>
        <w:rPr>
          <w:rFonts w:hint="eastAsia" w:ascii="宋体" w:hAnsi="宋体"/>
          <w:lang w:eastAsia="zh-CN"/>
        </w:rPr>
        <w:t>7</w:t>
      </w:r>
      <w:r>
        <w:rPr>
          <w:rFonts w:ascii="宋体" w:hAnsi="宋体"/>
        </w:rPr>
        <w:t>.</w:t>
      </w:r>
      <w:r>
        <w:rPr>
          <w:rFonts w:hint="eastAsia" w:ascii="宋体" w:hAnsi="宋体"/>
          <w:lang w:eastAsia="zh-CN"/>
        </w:rPr>
        <w:t>5</w:t>
      </w:r>
      <w:r>
        <w:rPr>
          <w:rFonts w:ascii="宋体" w:hAnsi="宋体"/>
        </w:rPr>
        <w:t xml:space="preserve"> </w:t>
      </w:r>
      <w:r>
        <w:rPr>
          <w:rFonts w:hint="eastAsia" w:ascii="宋体" w:hAnsi="宋体"/>
          <w:lang w:eastAsia="zh-CN"/>
        </w:rPr>
        <w:t>形成文件的信息</w:t>
      </w:r>
      <w:r>
        <w:rPr>
          <w:rFonts w:ascii="宋体" w:hAnsi="宋体"/>
        </w:rPr>
        <w:t xml:space="preserve"> </w:t>
      </w:r>
    </w:p>
    <w:p>
      <w:pPr>
        <w:rPr>
          <w:rFonts w:ascii="宋体" w:hAnsi="宋体"/>
        </w:rPr>
      </w:pPr>
      <w:r>
        <w:rPr>
          <w:rFonts w:hint="eastAsia" w:ascii="宋体" w:hAnsi="宋体"/>
          <w:lang w:eastAsia="zh-CN"/>
        </w:rPr>
        <w:t>7</w:t>
      </w:r>
      <w:r>
        <w:rPr>
          <w:rFonts w:ascii="宋体" w:hAnsi="宋体"/>
        </w:rPr>
        <w:t>.</w:t>
      </w:r>
      <w:r>
        <w:rPr>
          <w:rFonts w:hint="eastAsia" w:ascii="宋体" w:hAnsi="宋体"/>
          <w:lang w:eastAsia="zh-CN"/>
        </w:rPr>
        <w:t>5.1总则</w:t>
      </w:r>
    </w:p>
    <w:p>
      <w:pPr>
        <w:rPr>
          <w:rFonts w:ascii="宋体" w:hAnsi="宋体"/>
        </w:rPr>
      </w:pPr>
      <w:r>
        <w:rPr>
          <w:rFonts w:ascii="宋体" w:hAnsi="宋体"/>
        </w:rPr>
        <w:t>7.</w:t>
      </w:r>
      <w:r>
        <w:rPr>
          <w:rFonts w:hint="eastAsia" w:ascii="宋体" w:hAnsi="宋体"/>
          <w:lang w:eastAsia="zh-CN"/>
        </w:rPr>
        <w:t>5.2编制和更新</w:t>
      </w:r>
      <w:r>
        <w:rPr>
          <w:rFonts w:ascii="宋体" w:hAnsi="宋体"/>
        </w:rPr>
        <w:t xml:space="preserve"> </w:t>
      </w:r>
    </w:p>
    <w:p>
      <w:pPr>
        <w:rPr>
          <w:rFonts w:hint="eastAsia" w:ascii="宋体" w:hAnsi="宋体"/>
        </w:rPr>
      </w:pPr>
      <w:r>
        <w:rPr>
          <w:rFonts w:ascii="宋体" w:hAnsi="宋体"/>
        </w:rPr>
        <w:t>7.</w:t>
      </w:r>
      <w:r>
        <w:rPr>
          <w:rFonts w:hint="eastAsia" w:ascii="宋体" w:hAnsi="宋体"/>
          <w:lang w:eastAsia="zh-CN"/>
        </w:rPr>
        <w:t>5.3文件化信息的控制</w:t>
      </w:r>
    </w:p>
    <w:p>
      <w:pPr>
        <w:rPr>
          <w:rFonts w:hint="eastAsia" w:ascii="宋体" w:hAnsi="宋体"/>
        </w:rPr>
      </w:pPr>
      <w:r>
        <w:rPr>
          <w:rFonts w:hint="eastAsia" w:ascii="宋体" w:hAnsi="宋体"/>
          <w:lang w:eastAsia="zh-CN"/>
        </w:rPr>
        <w:t>8运行</w:t>
      </w:r>
      <w:r>
        <w:rPr>
          <w:rFonts w:ascii="宋体" w:hAnsi="宋体"/>
        </w:rPr>
        <w:t xml:space="preserve"> </w:t>
      </w:r>
    </w:p>
    <w:p>
      <w:pPr>
        <w:rPr>
          <w:rFonts w:ascii="宋体" w:hAnsi="宋体"/>
        </w:rPr>
      </w:pPr>
      <w:r>
        <w:rPr>
          <w:rFonts w:hint="eastAsia" w:ascii="宋体" w:hAnsi="宋体"/>
          <w:lang w:eastAsia="zh-CN"/>
        </w:rPr>
        <w:t>8</w:t>
      </w:r>
      <w:r>
        <w:rPr>
          <w:rFonts w:ascii="宋体" w:hAnsi="宋体"/>
        </w:rPr>
        <w:t>.</w:t>
      </w:r>
      <w:r>
        <w:rPr>
          <w:rFonts w:hint="eastAsia" w:ascii="宋体" w:hAnsi="宋体"/>
          <w:lang w:eastAsia="zh-CN"/>
        </w:rPr>
        <w:t>1</w:t>
      </w:r>
      <w:r>
        <w:rPr>
          <w:rFonts w:ascii="宋体" w:hAnsi="宋体"/>
        </w:rPr>
        <w:t xml:space="preserve"> </w:t>
      </w:r>
      <w:r>
        <w:rPr>
          <w:rFonts w:hint="eastAsia" w:ascii="宋体" w:hAnsi="宋体"/>
          <w:lang w:eastAsia="zh-CN"/>
        </w:rPr>
        <w:t>运行策划和控制</w:t>
      </w:r>
      <w:r>
        <w:rPr>
          <w:rFonts w:ascii="宋体" w:hAnsi="宋体"/>
        </w:rPr>
        <w:t xml:space="preserve"> </w:t>
      </w:r>
    </w:p>
    <w:p>
      <w:pPr>
        <w:rPr>
          <w:rFonts w:ascii="宋体" w:hAnsi="宋体"/>
        </w:rPr>
      </w:pPr>
      <w:r>
        <w:rPr>
          <w:rFonts w:hint="eastAsia" w:ascii="宋体" w:hAnsi="宋体"/>
          <w:lang w:eastAsia="zh-CN"/>
        </w:rPr>
        <w:t>8</w:t>
      </w:r>
      <w:r>
        <w:rPr>
          <w:rFonts w:ascii="宋体" w:hAnsi="宋体"/>
        </w:rPr>
        <w:t xml:space="preserve">.2 </w:t>
      </w:r>
      <w:r>
        <w:rPr>
          <w:rFonts w:hint="eastAsia" w:ascii="宋体" w:hAnsi="宋体"/>
          <w:lang w:eastAsia="zh-CN"/>
        </w:rPr>
        <w:t>产品和服务的要求</w:t>
      </w:r>
    </w:p>
    <w:p>
      <w:pPr>
        <w:rPr>
          <w:rFonts w:ascii="宋体" w:hAnsi="宋体"/>
        </w:rPr>
      </w:pPr>
      <w:r>
        <w:rPr>
          <w:rFonts w:hint="eastAsia" w:ascii="宋体" w:hAnsi="宋体"/>
          <w:lang w:eastAsia="zh-CN"/>
        </w:rPr>
        <w:t>8</w:t>
      </w:r>
      <w:r>
        <w:rPr>
          <w:rFonts w:ascii="宋体" w:hAnsi="宋体"/>
        </w:rPr>
        <w:t>.2.</w:t>
      </w:r>
      <w:r>
        <w:rPr>
          <w:rFonts w:hint="eastAsia" w:ascii="宋体" w:hAnsi="宋体"/>
          <w:lang w:eastAsia="zh-CN"/>
        </w:rPr>
        <w:t>1顾客沟通</w:t>
      </w:r>
    </w:p>
    <w:p>
      <w:pPr>
        <w:rPr>
          <w:rFonts w:hint="eastAsia" w:ascii="宋体" w:hAnsi="宋体"/>
          <w:lang w:eastAsia="zh-CN"/>
        </w:rPr>
      </w:pPr>
      <w:r>
        <w:rPr>
          <w:rFonts w:hint="eastAsia" w:ascii="宋体" w:hAnsi="宋体"/>
          <w:lang w:eastAsia="zh-CN"/>
        </w:rPr>
        <w:t>8</w:t>
      </w:r>
      <w:r>
        <w:rPr>
          <w:rFonts w:ascii="宋体" w:hAnsi="宋体"/>
        </w:rPr>
        <w:t>.</w:t>
      </w:r>
      <w:r>
        <w:rPr>
          <w:rFonts w:hint="eastAsia" w:ascii="宋体" w:hAnsi="宋体"/>
          <w:lang w:eastAsia="zh-CN"/>
        </w:rPr>
        <w:t>2.2与产品和服务有关要求的确定</w:t>
      </w:r>
    </w:p>
    <w:p>
      <w:pPr>
        <w:rPr>
          <w:rFonts w:ascii="宋体" w:hAnsi="宋体"/>
        </w:rPr>
      </w:pPr>
      <w:r>
        <w:rPr>
          <w:rFonts w:hint="eastAsia" w:ascii="宋体" w:hAnsi="宋体"/>
          <w:lang w:eastAsia="zh-CN"/>
        </w:rPr>
        <w:t>8</w:t>
      </w:r>
      <w:r>
        <w:rPr>
          <w:rFonts w:ascii="宋体" w:hAnsi="宋体"/>
        </w:rPr>
        <w:t>.</w:t>
      </w:r>
      <w:r>
        <w:rPr>
          <w:rFonts w:hint="eastAsia" w:ascii="宋体" w:hAnsi="宋体"/>
          <w:lang w:eastAsia="zh-CN"/>
        </w:rPr>
        <w:t>2.3</w:t>
      </w:r>
      <w:r>
        <w:rPr>
          <w:rFonts w:ascii="宋体" w:hAnsi="宋体"/>
        </w:rPr>
        <w:t xml:space="preserve"> </w:t>
      </w:r>
      <w:r>
        <w:rPr>
          <w:rFonts w:hint="eastAsia" w:ascii="宋体" w:hAnsi="宋体"/>
          <w:lang w:eastAsia="zh-CN"/>
        </w:rPr>
        <w:t>与产品和服务有关要求的评审</w:t>
      </w:r>
      <w:r>
        <w:rPr>
          <w:rFonts w:ascii="宋体" w:hAnsi="宋体"/>
        </w:rPr>
        <w:t xml:space="preserve"> </w:t>
      </w:r>
    </w:p>
    <w:p>
      <w:pPr>
        <w:rPr>
          <w:rFonts w:ascii="宋体" w:hAnsi="宋体"/>
        </w:rPr>
      </w:pPr>
      <w:r>
        <w:rPr>
          <w:rFonts w:hint="eastAsia" w:ascii="宋体" w:hAnsi="宋体"/>
          <w:lang w:eastAsia="zh-CN"/>
        </w:rPr>
        <w:t>8</w:t>
      </w:r>
      <w:r>
        <w:rPr>
          <w:rFonts w:ascii="宋体" w:hAnsi="宋体"/>
        </w:rPr>
        <w:t>.</w:t>
      </w:r>
      <w:r>
        <w:rPr>
          <w:rFonts w:hint="eastAsia" w:ascii="宋体" w:hAnsi="宋体"/>
          <w:lang w:eastAsia="zh-CN"/>
        </w:rPr>
        <w:t>2</w:t>
      </w:r>
      <w:r>
        <w:rPr>
          <w:rFonts w:ascii="宋体" w:hAnsi="宋体"/>
        </w:rPr>
        <w:t>.</w:t>
      </w:r>
      <w:r>
        <w:rPr>
          <w:rFonts w:hint="eastAsia" w:ascii="宋体" w:hAnsi="宋体"/>
          <w:lang w:eastAsia="zh-CN"/>
        </w:rPr>
        <w:t>4</w:t>
      </w:r>
      <w:r>
        <w:rPr>
          <w:rFonts w:ascii="宋体" w:hAnsi="宋体"/>
        </w:rPr>
        <w:t xml:space="preserve"> </w:t>
      </w:r>
      <w:r>
        <w:rPr>
          <w:rFonts w:hint="eastAsia" w:ascii="宋体" w:hAnsi="宋体"/>
          <w:lang w:eastAsia="zh-CN"/>
        </w:rPr>
        <w:t>产品和服务要求的变更</w:t>
      </w:r>
    </w:p>
    <w:p>
      <w:pPr>
        <w:rPr>
          <w:rFonts w:hint="eastAsia" w:ascii="宋体" w:hAnsi="宋体"/>
          <w:lang w:eastAsia="zh-CN"/>
        </w:rPr>
      </w:pPr>
      <w:r>
        <w:rPr>
          <w:rFonts w:hint="eastAsia" w:ascii="宋体" w:hAnsi="宋体"/>
          <w:lang w:eastAsia="zh-CN"/>
        </w:rPr>
        <w:t>8</w:t>
      </w:r>
      <w:r>
        <w:rPr>
          <w:rFonts w:ascii="宋体" w:hAnsi="宋体"/>
        </w:rPr>
        <w:t>.</w:t>
      </w:r>
      <w:r>
        <w:rPr>
          <w:rFonts w:hint="eastAsia" w:ascii="宋体" w:hAnsi="宋体"/>
          <w:lang w:eastAsia="zh-CN"/>
        </w:rPr>
        <w:t>3产品和服务的设计和开发</w:t>
      </w:r>
    </w:p>
    <w:p>
      <w:pPr>
        <w:rPr>
          <w:rFonts w:hint="default" w:ascii="宋体" w:hAnsi="宋体" w:eastAsia="宋体"/>
          <w:lang w:val="en-US" w:eastAsia="zh-CN"/>
        </w:rPr>
      </w:pPr>
      <w:r>
        <w:rPr>
          <w:rFonts w:hint="eastAsia" w:ascii="宋体" w:hAnsi="宋体" w:eastAsia="宋体"/>
          <w:lang w:val="en-US" w:eastAsia="zh-CN"/>
        </w:rPr>
        <w:t>8.3.1总则</w:t>
      </w:r>
    </w:p>
    <w:p>
      <w:pPr>
        <w:rPr>
          <w:rFonts w:hint="default" w:ascii="宋体" w:hAnsi="宋体" w:eastAsia="宋体"/>
          <w:lang w:val="en-US" w:eastAsia="zh-CN"/>
        </w:rPr>
      </w:pPr>
      <w:r>
        <w:rPr>
          <w:rFonts w:hint="eastAsia" w:ascii="宋体" w:hAnsi="宋体" w:eastAsia="宋体"/>
          <w:lang w:val="en-US" w:eastAsia="zh-CN"/>
        </w:rPr>
        <w:t>8.3.2设计和开发策划</w:t>
      </w:r>
    </w:p>
    <w:p>
      <w:pPr>
        <w:rPr>
          <w:rFonts w:hint="default" w:ascii="宋体" w:hAnsi="宋体" w:eastAsia="宋体"/>
          <w:lang w:val="en-US" w:eastAsia="zh-CN"/>
        </w:rPr>
      </w:pPr>
      <w:r>
        <w:rPr>
          <w:rFonts w:hint="eastAsia" w:ascii="宋体" w:hAnsi="宋体" w:eastAsia="宋体"/>
          <w:lang w:val="en-US" w:eastAsia="zh-CN"/>
        </w:rPr>
        <w:t>8.3.3设计和开发输入</w:t>
      </w:r>
    </w:p>
    <w:p>
      <w:pPr>
        <w:rPr>
          <w:rFonts w:hint="default" w:ascii="宋体" w:hAnsi="宋体" w:eastAsia="宋体"/>
          <w:lang w:val="en-US" w:eastAsia="zh-CN"/>
        </w:rPr>
      </w:pPr>
      <w:r>
        <w:rPr>
          <w:rFonts w:hint="eastAsia" w:ascii="宋体" w:hAnsi="宋体" w:eastAsia="宋体"/>
          <w:lang w:val="en-US" w:eastAsia="zh-CN"/>
        </w:rPr>
        <w:t>8.3.4设计和开发控制</w:t>
      </w:r>
    </w:p>
    <w:p>
      <w:pPr>
        <w:rPr>
          <w:rFonts w:hint="default" w:ascii="宋体" w:hAnsi="宋体" w:eastAsia="宋体"/>
          <w:lang w:val="en-US" w:eastAsia="zh-CN"/>
        </w:rPr>
      </w:pPr>
      <w:r>
        <w:rPr>
          <w:rFonts w:hint="eastAsia" w:ascii="宋体" w:hAnsi="宋体" w:eastAsia="宋体"/>
          <w:lang w:val="en-US" w:eastAsia="zh-CN"/>
        </w:rPr>
        <w:t>8.3.5设计和开发输出</w:t>
      </w:r>
    </w:p>
    <w:p>
      <w:pPr>
        <w:rPr>
          <w:rFonts w:hint="eastAsia" w:ascii="宋体" w:hAnsi="宋体"/>
          <w:lang w:eastAsia="zh-CN"/>
        </w:rPr>
      </w:pPr>
      <w:r>
        <w:rPr>
          <w:rFonts w:hint="eastAsia" w:ascii="宋体" w:hAnsi="宋体" w:eastAsia="宋体"/>
          <w:lang w:val="en-US" w:eastAsia="zh-CN"/>
        </w:rPr>
        <w:t>8.3.6设计和开发更改</w:t>
      </w:r>
    </w:p>
    <w:p>
      <w:pPr>
        <w:rPr>
          <w:rFonts w:ascii="宋体" w:hAnsi="宋体"/>
        </w:rPr>
      </w:pPr>
      <w:r>
        <w:rPr>
          <w:rFonts w:hint="eastAsia" w:ascii="宋体" w:hAnsi="宋体"/>
          <w:lang w:eastAsia="zh-CN"/>
        </w:rPr>
        <w:t>8</w:t>
      </w:r>
      <w:r>
        <w:rPr>
          <w:rFonts w:ascii="宋体" w:hAnsi="宋体"/>
        </w:rPr>
        <w:t>.4</w:t>
      </w:r>
      <w:r>
        <w:rPr>
          <w:rFonts w:hint="eastAsia" w:ascii="宋体" w:hAnsi="宋体"/>
          <w:lang w:eastAsia="zh-CN"/>
        </w:rPr>
        <w:t>外部提供过程、产品和服务的控制</w:t>
      </w:r>
      <w:r>
        <w:rPr>
          <w:rFonts w:ascii="宋体" w:hAnsi="宋体"/>
        </w:rPr>
        <w:t xml:space="preserve"> </w:t>
      </w:r>
    </w:p>
    <w:p>
      <w:pPr>
        <w:rPr>
          <w:rFonts w:ascii="宋体" w:hAnsi="宋体"/>
        </w:rPr>
      </w:pPr>
      <w:r>
        <w:rPr>
          <w:rFonts w:hint="eastAsia" w:ascii="宋体" w:hAnsi="宋体"/>
          <w:lang w:eastAsia="zh-CN"/>
        </w:rPr>
        <w:t>8</w:t>
      </w:r>
      <w:r>
        <w:rPr>
          <w:rFonts w:ascii="宋体" w:hAnsi="宋体"/>
        </w:rPr>
        <w:t>.</w:t>
      </w:r>
      <w:r>
        <w:rPr>
          <w:rFonts w:hint="eastAsia" w:ascii="宋体" w:hAnsi="宋体"/>
          <w:lang w:eastAsia="zh-CN"/>
        </w:rPr>
        <w:t>4.1总则</w:t>
      </w:r>
      <w:r>
        <w:rPr>
          <w:rFonts w:ascii="宋体" w:hAnsi="宋体"/>
        </w:rPr>
        <w:t xml:space="preserve"> </w:t>
      </w:r>
    </w:p>
    <w:p>
      <w:pPr>
        <w:rPr>
          <w:rFonts w:ascii="宋体" w:hAnsi="宋体"/>
        </w:rPr>
      </w:pPr>
      <w:r>
        <w:rPr>
          <w:rFonts w:hint="eastAsia" w:ascii="宋体" w:hAnsi="宋体"/>
          <w:lang w:eastAsia="zh-CN"/>
        </w:rPr>
        <w:t>8</w:t>
      </w:r>
      <w:r>
        <w:rPr>
          <w:rFonts w:ascii="宋体" w:hAnsi="宋体"/>
        </w:rPr>
        <w:t>.</w:t>
      </w:r>
      <w:r>
        <w:rPr>
          <w:rFonts w:hint="eastAsia" w:ascii="宋体" w:hAnsi="宋体"/>
          <w:lang w:eastAsia="zh-CN"/>
        </w:rPr>
        <w:t>4</w:t>
      </w:r>
      <w:r>
        <w:rPr>
          <w:rFonts w:ascii="宋体" w:hAnsi="宋体"/>
        </w:rPr>
        <w:t>.</w:t>
      </w:r>
      <w:r>
        <w:rPr>
          <w:rFonts w:hint="eastAsia" w:ascii="宋体" w:hAnsi="宋体"/>
          <w:lang w:eastAsia="zh-CN"/>
        </w:rPr>
        <w:t>2</w:t>
      </w:r>
      <w:r>
        <w:rPr>
          <w:rFonts w:ascii="宋体" w:hAnsi="宋体"/>
        </w:rPr>
        <w:t xml:space="preserve"> </w:t>
      </w:r>
      <w:r>
        <w:rPr>
          <w:rFonts w:hint="eastAsia" w:ascii="宋体" w:hAnsi="宋体"/>
          <w:lang w:eastAsia="zh-CN"/>
        </w:rPr>
        <w:t>控制类型与程度</w:t>
      </w:r>
      <w:r>
        <w:rPr>
          <w:rFonts w:ascii="宋体" w:hAnsi="宋体"/>
        </w:rPr>
        <w:t xml:space="preserve"> </w:t>
      </w:r>
    </w:p>
    <w:p>
      <w:pPr>
        <w:rPr>
          <w:rFonts w:hint="eastAsia" w:ascii="宋体" w:hAnsi="宋体"/>
          <w:lang w:eastAsia="zh-CN"/>
        </w:rPr>
      </w:pPr>
      <w:r>
        <w:rPr>
          <w:rFonts w:hint="eastAsia" w:ascii="宋体" w:hAnsi="宋体"/>
          <w:lang w:eastAsia="zh-CN"/>
        </w:rPr>
        <w:t>8</w:t>
      </w:r>
      <w:r>
        <w:rPr>
          <w:rFonts w:ascii="宋体" w:hAnsi="宋体"/>
        </w:rPr>
        <w:t>.</w:t>
      </w:r>
      <w:r>
        <w:rPr>
          <w:rFonts w:hint="eastAsia" w:ascii="宋体" w:hAnsi="宋体"/>
          <w:lang w:eastAsia="zh-CN"/>
        </w:rPr>
        <w:t>4</w:t>
      </w:r>
      <w:r>
        <w:rPr>
          <w:rFonts w:ascii="宋体" w:hAnsi="宋体"/>
        </w:rPr>
        <w:t>.</w:t>
      </w:r>
      <w:r>
        <w:rPr>
          <w:rFonts w:hint="eastAsia" w:ascii="宋体" w:hAnsi="宋体"/>
          <w:lang w:eastAsia="zh-CN"/>
        </w:rPr>
        <w:t>3</w:t>
      </w:r>
      <w:r>
        <w:rPr>
          <w:rFonts w:ascii="宋体" w:hAnsi="宋体"/>
        </w:rPr>
        <w:t xml:space="preserve"> </w:t>
      </w:r>
      <w:r>
        <w:rPr>
          <w:rFonts w:hint="eastAsia" w:ascii="宋体" w:hAnsi="宋体"/>
          <w:lang w:eastAsia="zh-CN"/>
        </w:rPr>
        <w:t>外部供方信息</w:t>
      </w:r>
    </w:p>
    <w:p>
      <w:pPr>
        <w:rPr>
          <w:rFonts w:hint="eastAsia" w:ascii="宋体" w:hAnsi="宋体"/>
          <w:lang w:eastAsia="zh-CN"/>
        </w:rPr>
      </w:pPr>
      <w:r>
        <w:rPr>
          <w:rFonts w:hint="eastAsia" w:ascii="宋体" w:hAnsi="宋体"/>
          <w:lang w:eastAsia="zh-CN"/>
        </w:rPr>
        <w:t>8</w:t>
      </w:r>
      <w:r>
        <w:rPr>
          <w:rFonts w:ascii="宋体" w:hAnsi="宋体"/>
        </w:rPr>
        <w:t>.5</w:t>
      </w:r>
      <w:r>
        <w:rPr>
          <w:rFonts w:hint="eastAsia" w:ascii="宋体" w:hAnsi="宋体"/>
          <w:lang w:eastAsia="zh-CN"/>
        </w:rPr>
        <w:t>生产和服务提供</w:t>
      </w:r>
    </w:p>
    <w:p>
      <w:pPr>
        <w:rPr>
          <w:rFonts w:hint="eastAsia" w:ascii="宋体" w:hAnsi="宋体"/>
          <w:lang w:eastAsia="zh-CN"/>
        </w:rPr>
      </w:pPr>
      <w:r>
        <w:rPr>
          <w:rFonts w:hint="eastAsia" w:ascii="宋体" w:hAnsi="宋体"/>
          <w:lang w:eastAsia="zh-CN"/>
        </w:rPr>
        <w:t>8.5.1生产和服务提供的控制</w:t>
      </w:r>
    </w:p>
    <w:p>
      <w:pPr>
        <w:rPr>
          <w:rFonts w:hint="eastAsia" w:ascii="宋体" w:hAnsi="宋体"/>
          <w:lang w:eastAsia="zh-CN"/>
        </w:rPr>
      </w:pPr>
      <w:r>
        <w:rPr>
          <w:rFonts w:hint="eastAsia" w:ascii="宋体" w:hAnsi="宋体"/>
          <w:lang w:eastAsia="zh-CN"/>
        </w:rPr>
        <w:t>8.5.2标识和可追溯性</w:t>
      </w:r>
    </w:p>
    <w:p>
      <w:pPr>
        <w:rPr>
          <w:rFonts w:hint="eastAsia" w:ascii="宋体" w:hAnsi="宋体"/>
          <w:lang w:eastAsia="zh-CN"/>
        </w:rPr>
      </w:pPr>
      <w:r>
        <w:rPr>
          <w:rFonts w:hint="eastAsia" w:ascii="宋体" w:hAnsi="宋体"/>
          <w:lang w:eastAsia="zh-CN"/>
        </w:rPr>
        <w:t>8.5.3顾客或外供方的财产</w:t>
      </w:r>
    </w:p>
    <w:p>
      <w:pPr>
        <w:rPr>
          <w:rFonts w:hint="eastAsia" w:ascii="宋体" w:hAnsi="宋体"/>
          <w:lang w:eastAsia="zh-CN"/>
        </w:rPr>
      </w:pPr>
      <w:r>
        <w:rPr>
          <w:rFonts w:hint="eastAsia" w:ascii="宋体" w:hAnsi="宋体"/>
          <w:lang w:eastAsia="zh-CN"/>
        </w:rPr>
        <w:t>8.5.4防护</w:t>
      </w:r>
    </w:p>
    <w:p>
      <w:pPr>
        <w:rPr>
          <w:rFonts w:hint="eastAsia" w:ascii="宋体" w:hAnsi="宋体"/>
          <w:lang w:eastAsia="zh-CN"/>
        </w:rPr>
      </w:pPr>
      <w:r>
        <w:rPr>
          <w:rFonts w:hint="eastAsia" w:ascii="宋体" w:hAnsi="宋体"/>
          <w:lang w:eastAsia="zh-CN"/>
        </w:rPr>
        <w:t>8.5.5交付后活动</w:t>
      </w:r>
    </w:p>
    <w:p>
      <w:pPr>
        <w:rPr>
          <w:rFonts w:ascii="宋体" w:hAnsi="宋体"/>
        </w:rPr>
      </w:pPr>
      <w:r>
        <w:rPr>
          <w:rFonts w:hint="eastAsia" w:ascii="宋体" w:hAnsi="宋体"/>
          <w:lang w:eastAsia="zh-CN"/>
        </w:rPr>
        <w:t>8.5.6变更的控制</w:t>
      </w:r>
      <w:r>
        <w:rPr>
          <w:rFonts w:ascii="宋体" w:hAnsi="宋体"/>
        </w:rPr>
        <w:t xml:space="preserve"> </w:t>
      </w:r>
    </w:p>
    <w:p>
      <w:pPr>
        <w:rPr>
          <w:rFonts w:hint="eastAsia" w:ascii="宋体" w:hAnsi="宋体"/>
        </w:rPr>
      </w:pPr>
      <w:r>
        <w:rPr>
          <w:rFonts w:hint="eastAsia" w:ascii="宋体" w:hAnsi="宋体"/>
          <w:lang w:eastAsia="zh-CN"/>
        </w:rPr>
        <w:t>8</w:t>
      </w:r>
      <w:r>
        <w:rPr>
          <w:rFonts w:ascii="宋体" w:hAnsi="宋体"/>
        </w:rPr>
        <w:t>.</w:t>
      </w:r>
      <w:r>
        <w:rPr>
          <w:rFonts w:hint="eastAsia" w:ascii="宋体" w:hAnsi="宋体"/>
          <w:lang w:eastAsia="zh-CN"/>
        </w:rPr>
        <w:t>6产品和服务的放行</w:t>
      </w:r>
      <w:r>
        <w:rPr>
          <w:rFonts w:ascii="宋体" w:hAnsi="宋体"/>
        </w:rPr>
        <w:t xml:space="preserve"> </w:t>
      </w:r>
    </w:p>
    <w:p>
      <w:pPr>
        <w:rPr>
          <w:rFonts w:ascii="宋体" w:hAnsi="宋体"/>
        </w:rPr>
      </w:pPr>
      <w:r>
        <w:rPr>
          <w:rFonts w:ascii="宋体" w:hAnsi="宋体"/>
        </w:rPr>
        <w:t>8.</w:t>
      </w:r>
      <w:r>
        <w:rPr>
          <w:rFonts w:hint="eastAsia" w:ascii="宋体" w:hAnsi="宋体"/>
          <w:lang w:eastAsia="zh-CN"/>
        </w:rPr>
        <w:t>7不合格输出的控制</w:t>
      </w:r>
    </w:p>
    <w:p>
      <w:pPr>
        <w:rPr>
          <w:rFonts w:ascii="宋体" w:hAnsi="宋体"/>
        </w:rPr>
      </w:pPr>
      <w:r>
        <w:rPr>
          <w:rFonts w:hint="eastAsia" w:ascii="宋体" w:hAnsi="宋体"/>
          <w:lang w:eastAsia="zh-CN"/>
        </w:rPr>
        <w:t>9绩效评价</w:t>
      </w:r>
      <w:r>
        <w:rPr>
          <w:rFonts w:ascii="宋体" w:hAnsi="宋体"/>
        </w:rPr>
        <w:t xml:space="preserve"> </w:t>
      </w:r>
    </w:p>
    <w:p>
      <w:pPr>
        <w:rPr>
          <w:rFonts w:ascii="宋体" w:hAnsi="宋体"/>
        </w:rPr>
      </w:pPr>
      <w:r>
        <w:rPr>
          <w:rFonts w:hint="eastAsia" w:ascii="宋体" w:hAnsi="宋体"/>
          <w:lang w:eastAsia="zh-CN"/>
        </w:rPr>
        <w:t>9</w:t>
      </w:r>
      <w:r>
        <w:rPr>
          <w:rFonts w:ascii="宋体" w:hAnsi="宋体"/>
        </w:rPr>
        <w:t>.</w:t>
      </w:r>
      <w:r>
        <w:rPr>
          <w:rFonts w:hint="eastAsia" w:ascii="宋体" w:hAnsi="宋体"/>
          <w:lang w:eastAsia="zh-CN"/>
        </w:rPr>
        <w:t>1监视、测量、分析和评价</w:t>
      </w:r>
      <w:r>
        <w:rPr>
          <w:rFonts w:ascii="宋体" w:hAnsi="宋体"/>
        </w:rPr>
        <w:t xml:space="preserve"> </w:t>
      </w:r>
    </w:p>
    <w:p>
      <w:pPr>
        <w:rPr>
          <w:rFonts w:ascii="宋体" w:hAnsi="宋体"/>
        </w:rPr>
      </w:pPr>
      <w:r>
        <w:rPr>
          <w:rFonts w:hint="eastAsia" w:ascii="宋体" w:hAnsi="宋体"/>
          <w:lang w:eastAsia="zh-CN"/>
        </w:rPr>
        <w:t>9.1.1总则</w:t>
      </w:r>
      <w:r>
        <w:rPr>
          <w:rFonts w:ascii="宋体" w:hAnsi="宋体"/>
        </w:rPr>
        <w:t xml:space="preserve"> </w:t>
      </w:r>
    </w:p>
    <w:p>
      <w:pPr>
        <w:rPr>
          <w:rFonts w:ascii="宋体" w:hAnsi="宋体"/>
        </w:rPr>
      </w:pPr>
      <w:r>
        <w:rPr>
          <w:rFonts w:hint="eastAsia" w:ascii="宋体" w:hAnsi="宋体"/>
          <w:lang w:eastAsia="zh-CN"/>
        </w:rPr>
        <w:t>9</w:t>
      </w:r>
      <w:r>
        <w:rPr>
          <w:rFonts w:ascii="宋体" w:hAnsi="宋体"/>
        </w:rPr>
        <w:t>.</w:t>
      </w:r>
      <w:r>
        <w:rPr>
          <w:rFonts w:hint="eastAsia" w:ascii="宋体" w:hAnsi="宋体"/>
          <w:lang w:eastAsia="zh-CN"/>
        </w:rPr>
        <w:t>1</w:t>
      </w:r>
      <w:r>
        <w:rPr>
          <w:rFonts w:ascii="宋体" w:hAnsi="宋体"/>
        </w:rPr>
        <w:t>.</w:t>
      </w:r>
      <w:r>
        <w:rPr>
          <w:rFonts w:hint="eastAsia" w:ascii="宋体" w:hAnsi="宋体"/>
          <w:lang w:eastAsia="zh-CN"/>
        </w:rPr>
        <w:t>2顾客满意</w:t>
      </w:r>
    </w:p>
    <w:p>
      <w:pPr>
        <w:rPr>
          <w:rFonts w:ascii="宋体" w:hAnsi="宋体"/>
        </w:rPr>
      </w:pPr>
      <w:r>
        <w:rPr>
          <w:rFonts w:hint="eastAsia" w:ascii="宋体" w:hAnsi="宋体"/>
          <w:lang w:eastAsia="zh-CN"/>
        </w:rPr>
        <w:t>9</w:t>
      </w:r>
      <w:r>
        <w:rPr>
          <w:rFonts w:ascii="宋体" w:hAnsi="宋体"/>
        </w:rPr>
        <w:t>.</w:t>
      </w:r>
      <w:r>
        <w:rPr>
          <w:rFonts w:hint="eastAsia" w:ascii="宋体" w:hAnsi="宋体"/>
          <w:lang w:eastAsia="zh-CN"/>
        </w:rPr>
        <w:t>1</w:t>
      </w:r>
      <w:r>
        <w:rPr>
          <w:rFonts w:ascii="宋体" w:hAnsi="宋体"/>
        </w:rPr>
        <w:t>.</w:t>
      </w:r>
      <w:r>
        <w:rPr>
          <w:rFonts w:hint="eastAsia" w:ascii="宋体" w:hAnsi="宋体"/>
          <w:lang w:eastAsia="zh-CN"/>
        </w:rPr>
        <w:t>3</w:t>
      </w:r>
      <w:r>
        <w:rPr>
          <w:rFonts w:ascii="宋体" w:hAnsi="宋体"/>
        </w:rPr>
        <w:t xml:space="preserve"> </w:t>
      </w:r>
      <w:r>
        <w:rPr>
          <w:rFonts w:hint="eastAsia" w:ascii="宋体" w:hAnsi="宋体"/>
          <w:lang w:eastAsia="zh-CN"/>
        </w:rPr>
        <w:t>分析与评价</w:t>
      </w:r>
      <w:r>
        <w:rPr>
          <w:rFonts w:ascii="宋体" w:hAnsi="宋体"/>
        </w:rPr>
        <w:t xml:space="preserve"> </w:t>
      </w:r>
    </w:p>
    <w:p>
      <w:pPr>
        <w:rPr>
          <w:rFonts w:hint="eastAsia" w:ascii="宋体" w:hAnsi="宋体"/>
          <w:lang w:eastAsia="zh-CN"/>
        </w:rPr>
      </w:pPr>
      <w:r>
        <w:rPr>
          <w:rFonts w:hint="eastAsia" w:ascii="宋体" w:hAnsi="宋体"/>
          <w:lang w:eastAsia="zh-CN"/>
        </w:rPr>
        <w:t>9.2内部审核</w:t>
      </w:r>
    </w:p>
    <w:p>
      <w:pPr>
        <w:rPr>
          <w:rFonts w:hint="eastAsia" w:ascii="宋体" w:hAnsi="宋体"/>
          <w:lang w:eastAsia="zh-CN"/>
        </w:rPr>
      </w:pPr>
      <w:r>
        <w:rPr>
          <w:rFonts w:hint="eastAsia" w:ascii="宋体" w:hAnsi="宋体"/>
          <w:lang w:eastAsia="zh-CN"/>
        </w:rPr>
        <w:t>9.3管理评审</w:t>
      </w:r>
    </w:p>
    <w:p>
      <w:pPr>
        <w:rPr>
          <w:rFonts w:hint="eastAsia" w:ascii="宋体" w:hAnsi="宋体"/>
          <w:lang w:eastAsia="zh-CN"/>
        </w:rPr>
      </w:pPr>
      <w:r>
        <w:rPr>
          <w:rFonts w:hint="eastAsia" w:ascii="宋体" w:hAnsi="宋体"/>
          <w:lang w:eastAsia="zh-CN"/>
        </w:rPr>
        <w:t>10改进</w:t>
      </w:r>
    </w:p>
    <w:p>
      <w:pPr>
        <w:rPr>
          <w:rFonts w:hint="eastAsia" w:ascii="宋体" w:hAnsi="宋体"/>
          <w:lang w:eastAsia="zh-CN"/>
        </w:rPr>
      </w:pPr>
      <w:r>
        <w:rPr>
          <w:rFonts w:hint="eastAsia" w:ascii="宋体" w:hAnsi="宋体"/>
          <w:lang w:eastAsia="zh-CN"/>
        </w:rPr>
        <w:t>10.1总则</w:t>
      </w:r>
    </w:p>
    <w:p>
      <w:pPr>
        <w:rPr>
          <w:rFonts w:hint="eastAsia" w:ascii="宋体" w:hAnsi="宋体"/>
          <w:lang w:eastAsia="zh-CN"/>
        </w:rPr>
      </w:pPr>
      <w:r>
        <w:rPr>
          <w:rFonts w:hint="eastAsia" w:ascii="宋体" w:hAnsi="宋体"/>
          <w:lang w:eastAsia="zh-CN"/>
        </w:rPr>
        <w:t>10.2不合格与纠正措施</w:t>
      </w:r>
    </w:p>
    <w:p>
      <w:pPr>
        <w:rPr>
          <w:rFonts w:hint="eastAsia" w:ascii="宋体" w:hAnsi="宋体"/>
          <w:lang w:eastAsia="zh-CN"/>
        </w:rPr>
      </w:pPr>
      <w:r>
        <w:rPr>
          <w:rFonts w:hint="eastAsia" w:ascii="宋体" w:hAnsi="宋体"/>
          <w:lang w:eastAsia="zh-CN"/>
        </w:rPr>
        <w:t>10.3持续改进</w:t>
      </w:r>
    </w:p>
    <w:p>
      <w:pPr>
        <w:rPr>
          <w:rFonts w:ascii="宋体" w:hAnsi="宋体"/>
        </w:rPr>
      </w:pPr>
      <w:r>
        <w:rPr>
          <w:rFonts w:hint="eastAsia" w:ascii="宋体" w:hAnsi="宋体"/>
        </w:rPr>
        <w:t>附件</w:t>
      </w:r>
      <w:r>
        <w:rPr>
          <w:rFonts w:ascii="宋体" w:hAnsi="宋体"/>
        </w:rPr>
        <w:t xml:space="preserve">1 </w:t>
      </w:r>
      <w:r>
        <w:rPr>
          <w:rFonts w:hint="eastAsia" w:ascii="宋体" w:hAnsi="宋体"/>
        </w:rPr>
        <w:t>组织结构图</w:t>
      </w:r>
    </w:p>
    <w:p>
      <w:pPr>
        <w:rPr>
          <w:rFonts w:hint="eastAsia" w:ascii="宋体" w:hAnsi="宋体"/>
        </w:rPr>
      </w:pPr>
      <w:r>
        <w:rPr>
          <w:rFonts w:hint="eastAsia" w:ascii="宋体" w:hAnsi="宋体"/>
        </w:rPr>
        <w:t>附件</w:t>
      </w:r>
      <w:r>
        <w:rPr>
          <w:rFonts w:hint="eastAsia" w:ascii="宋体" w:hAnsi="宋体"/>
          <w:lang w:eastAsia="zh-CN"/>
        </w:rPr>
        <w:t>2</w:t>
      </w:r>
      <w:r>
        <w:rPr>
          <w:rFonts w:ascii="宋体" w:hAnsi="宋体"/>
        </w:rPr>
        <w:t xml:space="preserve"> </w:t>
      </w:r>
      <w:r>
        <w:rPr>
          <w:rFonts w:hint="eastAsia" w:ascii="宋体" w:hAnsi="宋体"/>
        </w:rPr>
        <w:t>质量管理体系职能分配表</w:t>
      </w:r>
    </w:p>
    <w:p>
      <w:pPr>
        <w:spacing w:line="360" w:lineRule="auto"/>
        <w:rPr>
          <w:rFonts w:ascii="宋体" w:hAnsi="宋体"/>
          <w:b/>
        </w:rPr>
      </w:pPr>
      <w:r>
        <w:rPr>
          <w:rFonts w:ascii="宋体" w:hAnsi="宋体"/>
          <w:b/>
        </w:rPr>
        <w:t>1.0</w:t>
      </w:r>
      <w:r>
        <w:rPr>
          <w:rFonts w:hint="eastAsia" w:ascii="宋体" w:hAnsi="宋体"/>
          <w:b/>
        </w:rPr>
        <w:t>前言</w:t>
      </w:r>
    </w:p>
    <w:p>
      <w:pPr>
        <w:spacing w:line="360" w:lineRule="auto"/>
        <w:rPr>
          <w:rFonts w:ascii="宋体" w:hAnsi="宋体"/>
        </w:rPr>
      </w:pPr>
      <w:r>
        <w:rPr>
          <w:rFonts w:ascii="宋体" w:hAnsi="宋体"/>
        </w:rPr>
        <w:t>1.1</w:t>
      </w:r>
      <w:r>
        <w:rPr>
          <w:rFonts w:hint="eastAsia" w:ascii="宋体" w:hAnsi="宋体"/>
        </w:rPr>
        <w:t>手册说明</w:t>
      </w:r>
    </w:p>
    <w:p>
      <w:pPr>
        <w:spacing w:line="360" w:lineRule="auto"/>
        <w:ind w:firstLine="480" w:firstLineChars="200"/>
        <w:rPr>
          <w:rFonts w:ascii="宋体" w:hAnsi="宋体"/>
        </w:rPr>
      </w:pPr>
      <w:r>
        <w:rPr>
          <w:rFonts w:hint="eastAsia" w:ascii="宋体" w:hAnsi="宋体"/>
        </w:rPr>
        <w:t>本手册按照</w:t>
      </w:r>
      <w:r>
        <w:rPr>
          <w:rFonts w:ascii="宋体" w:hAnsi="宋体"/>
        </w:rPr>
        <w:t>ISO9001:</w:t>
      </w:r>
      <w:r>
        <w:rPr>
          <w:rFonts w:hint="eastAsia" w:ascii="宋体" w:hAnsi="宋体"/>
          <w:lang w:eastAsia="zh-CN"/>
        </w:rPr>
        <w:t>2015</w:t>
      </w:r>
      <w:r>
        <w:rPr>
          <w:rFonts w:hint="eastAsia" w:ascii="宋体" w:hAnsi="宋体"/>
        </w:rPr>
        <w:t>标准要求编写</w:t>
      </w:r>
      <w:r>
        <w:rPr>
          <w:rFonts w:ascii="宋体" w:hAnsi="宋体"/>
        </w:rPr>
        <w:t>,</w:t>
      </w:r>
      <w:r>
        <w:rPr>
          <w:rFonts w:hint="eastAsia" w:ascii="宋体" w:hAnsi="宋体"/>
        </w:rPr>
        <w:t>适用于本公司生产及服务在质量管理中的应用。</w:t>
      </w:r>
    </w:p>
    <w:p>
      <w:pPr>
        <w:spacing w:line="360" w:lineRule="auto"/>
        <w:ind w:firstLine="480" w:firstLineChars="200"/>
        <w:rPr>
          <w:rFonts w:hint="eastAsia" w:ascii="宋体" w:hAnsi="宋体"/>
        </w:rPr>
      </w:pPr>
      <w:r>
        <w:rPr>
          <w:rFonts w:hint="eastAsia" w:ascii="宋体" w:hAnsi="宋体"/>
        </w:rPr>
        <w:t>本手册是本公司质量管理的纲领性、法规性文件</w:t>
      </w:r>
      <w:r>
        <w:rPr>
          <w:rFonts w:ascii="宋体" w:hAnsi="宋体"/>
        </w:rPr>
        <w:t>,</w:t>
      </w:r>
      <w:r>
        <w:rPr>
          <w:rFonts w:hint="eastAsia" w:ascii="宋体" w:hAnsi="宋体"/>
        </w:rPr>
        <w:t>经</w:t>
      </w:r>
      <w:r>
        <w:rPr>
          <w:rFonts w:hint="eastAsia" w:ascii="宋体" w:hAnsi="宋体"/>
          <w:lang w:eastAsia="zh-CN"/>
        </w:rPr>
        <w:t>最高管理者</w:t>
      </w:r>
      <w:r>
        <w:rPr>
          <w:rFonts w:hint="eastAsia" w:ascii="宋体" w:hAnsi="宋体"/>
        </w:rPr>
        <w:t>批准后生效</w:t>
      </w:r>
      <w:r>
        <w:rPr>
          <w:rFonts w:ascii="宋体" w:hAnsi="宋体"/>
        </w:rPr>
        <w:t>,</w:t>
      </w:r>
      <w:r>
        <w:rPr>
          <w:rFonts w:hint="eastAsia" w:ascii="宋体" w:hAnsi="宋体"/>
        </w:rPr>
        <w:t>任何部门及个人必须遵照执行。为了将本手册中的规定落实到实际工作中去</w:t>
      </w:r>
      <w:r>
        <w:rPr>
          <w:rFonts w:ascii="宋体" w:hAnsi="宋体"/>
        </w:rPr>
        <w:t>,</w:t>
      </w:r>
      <w:r>
        <w:rPr>
          <w:rFonts w:hint="eastAsia" w:ascii="宋体" w:hAnsi="宋体"/>
        </w:rPr>
        <w:t>本公司制订了一套程序文件及相应的作业指导书。</w:t>
      </w:r>
    </w:p>
    <w:p>
      <w:pPr>
        <w:spacing w:line="360" w:lineRule="auto"/>
        <w:ind w:firstLine="480" w:firstLineChars="200"/>
        <w:rPr>
          <w:rFonts w:hint="eastAsia" w:ascii="宋体" w:hAnsi="宋体"/>
          <w:lang w:eastAsia="zh-CN"/>
        </w:rPr>
      </w:pPr>
      <w:r>
        <w:rPr>
          <w:rFonts w:hint="eastAsia" w:ascii="宋体" w:hAnsi="宋体"/>
          <w:lang w:eastAsia="zh-CN"/>
        </w:rPr>
        <w:t xml:space="preserve"> 根据本公司产品和服务特点，未对标准进行删减。</w:t>
      </w:r>
    </w:p>
    <w:p>
      <w:pPr>
        <w:spacing w:line="360" w:lineRule="auto"/>
        <w:rPr>
          <w:rFonts w:hint="eastAsia" w:ascii="宋体" w:hAnsi="宋体"/>
          <w:lang w:eastAsia="zh-CN"/>
        </w:rPr>
      </w:pPr>
      <w:r>
        <w:rPr>
          <w:rFonts w:ascii="宋体" w:hAnsi="宋体"/>
        </w:rPr>
        <w:t xml:space="preserve">     </w:t>
      </w:r>
      <w:r>
        <w:rPr>
          <w:rFonts w:hint="eastAsia" w:ascii="宋体" w:hAnsi="宋体"/>
        </w:rPr>
        <w:t>对于本公司的外包过程也进行了充分识别</w:t>
      </w:r>
      <w:r>
        <w:rPr>
          <w:rFonts w:hint="eastAsia" w:ascii="宋体" w:hAnsi="宋体"/>
          <w:lang w:eastAsia="zh-CN"/>
        </w:rPr>
        <w:t>，就公司目前生产运营情况，本公司外包过程</w:t>
      </w:r>
      <w:r>
        <w:rPr>
          <w:rFonts w:hint="eastAsia" w:ascii="宋体" w:hAnsi="宋体"/>
          <w:lang w:val="en-US" w:eastAsia="zh-CN"/>
        </w:rPr>
        <w:t>为：产品运输</w:t>
      </w:r>
      <w:r>
        <w:rPr>
          <w:rFonts w:hint="eastAsia" w:ascii="宋体" w:hAnsi="宋体"/>
          <w:lang w:eastAsia="zh-CN"/>
        </w:rPr>
        <w:t>。</w:t>
      </w:r>
    </w:p>
    <w:p>
      <w:pPr>
        <w:spacing w:line="360" w:lineRule="auto"/>
        <w:ind w:firstLine="480" w:firstLineChars="200"/>
        <w:rPr>
          <w:rFonts w:ascii="宋体" w:hAnsi="宋体"/>
        </w:rPr>
      </w:pPr>
      <w:r>
        <w:rPr>
          <w:rFonts w:hint="eastAsia" w:ascii="宋体" w:hAnsi="宋体"/>
        </w:rPr>
        <w:t>本手册分“受控”版和“非受控”版两种发放控制形式</w:t>
      </w:r>
      <w:r>
        <w:rPr>
          <w:rFonts w:ascii="宋体" w:hAnsi="宋体"/>
        </w:rPr>
        <w:t>,</w:t>
      </w:r>
      <w:r>
        <w:rPr>
          <w:rFonts w:hint="eastAsia" w:ascii="宋体" w:hAnsi="宋体"/>
        </w:rPr>
        <w:t>作为受控版发放到本公司各部门负责人及以上职位之人员</w:t>
      </w:r>
      <w:r>
        <w:rPr>
          <w:rFonts w:ascii="宋体" w:hAnsi="宋体"/>
        </w:rPr>
        <w:t>,</w:t>
      </w:r>
      <w:r>
        <w:rPr>
          <w:rFonts w:hint="eastAsia" w:ascii="宋体" w:hAnsi="宋体"/>
        </w:rPr>
        <w:t>非受控版发给外部单位或个人</w:t>
      </w:r>
      <w:r>
        <w:rPr>
          <w:rFonts w:ascii="宋体" w:hAnsi="宋体"/>
        </w:rPr>
        <w:t>,</w:t>
      </w:r>
      <w:r>
        <w:rPr>
          <w:rFonts w:hint="eastAsia" w:ascii="宋体" w:hAnsi="宋体"/>
        </w:rPr>
        <w:t>以作宣传、介绍之用</w:t>
      </w:r>
      <w:r>
        <w:rPr>
          <w:rFonts w:ascii="宋体" w:hAnsi="宋体"/>
        </w:rPr>
        <w:t>,</w:t>
      </w:r>
      <w:r>
        <w:rPr>
          <w:rFonts w:hint="eastAsia" w:ascii="宋体" w:hAnsi="宋体"/>
        </w:rPr>
        <w:t>所有受控版皆有各自的编号（非受控版不编号）</w:t>
      </w:r>
      <w:r>
        <w:rPr>
          <w:rFonts w:ascii="宋体" w:hAnsi="宋体"/>
        </w:rPr>
        <w:t>,</w:t>
      </w:r>
      <w:r>
        <w:rPr>
          <w:rFonts w:hint="eastAsia" w:ascii="宋体" w:hAnsi="宋体"/>
        </w:rPr>
        <w:t>受控版由持有人妥善保管</w:t>
      </w:r>
      <w:r>
        <w:rPr>
          <w:rFonts w:ascii="宋体" w:hAnsi="宋体"/>
        </w:rPr>
        <w:t>,</w:t>
      </w:r>
      <w:r>
        <w:rPr>
          <w:rFonts w:hint="eastAsia" w:ascii="宋体" w:hAnsi="宋体"/>
        </w:rPr>
        <w:t>不得丢失</w:t>
      </w:r>
      <w:r>
        <w:rPr>
          <w:rFonts w:ascii="宋体" w:hAnsi="宋体"/>
        </w:rPr>
        <w:t>,</w:t>
      </w:r>
      <w:r>
        <w:rPr>
          <w:rFonts w:hint="eastAsia" w:ascii="宋体" w:hAnsi="宋体"/>
        </w:rPr>
        <w:t>并由持有人负责在所在部门贯彻实施</w:t>
      </w:r>
      <w:r>
        <w:rPr>
          <w:rFonts w:ascii="宋体" w:hAnsi="宋体"/>
        </w:rPr>
        <w:t>,</w:t>
      </w:r>
      <w:r>
        <w:rPr>
          <w:rFonts w:hint="eastAsia" w:ascii="宋体" w:hAnsi="宋体"/>
        </w:rPr>
        <w:t>当手册正本发生修改时</w:t>
      </w:r>
      <w:r>
        <w:rPr>
          <w:rFonts w:ascii="宋体" w:hAnsi="宋体"/>
        </w:rPr>
        <w:t>,</w:t>
      </w:r>
      <w:r>
        <w:rPr>
          <w:rFonts w:hint="eastAsia" w:ascii="宋体" w:hAnsi="宋体"/>
        </w:rPr>
        <w:t>各受控版本将随之修改</w:t>
      </w:r>
      <w:r>
        <w:rPr>
          <w:rFonts w:ascii="宋体" w:hAnsi="宋体"/>
        </w:rPr>
        <w:t>,</w:t>
      </w:r>
      <w:r>
        <w:rPr>
          <w:rFonts w:hint="eastAsia" w:ascii="宋体" w:hAnsi="宋体"/>
        </w:rPr>
        <w:t>本公司不负责修改非受控版。</w:t>
      </w:r>
    </w:p>
    <w:p>
      <w:pPr>
        <w:spacing w:line="360" w:lineRule="auto"/>
        <w:ind w:firstLine="480" w:firstLineChars="200"/>
        <w:rPr>
          <w:rFonts w:hint="eastAsia" w:ascii="宋体" w:hAnsi="宋体"/>
        </w:rPr>
      </w:pPr>
      <w:r>
        <w:rPr>
          <w:rFonts w:hint="eastAsia" w:ascii="宋体" w:hAnsi="宋体"/>
        </w:rPr>
        <w:t>质量手册每年由</w:t>
      </w:r>
      <w:r>
        <w:rPr>
          <w:rFonts w:hint="eastAsia" w:ascii="宋体" w:hAnsi="宋体"/>
          <w:lang w:eastAsia="zh-CN"/>
        </w:rPr>
        <w:t>最高管理者</w:t>
      </w:r>
      <w:r>
        <w:rPr>
          <w:rFonts w:hint="eastAsia" w:ascii="宋体" w:hAnsi="宋体"/>
        </w:rPr>
        <w:t>组织评审一次，</w:t>
      </w:r>
      <w:r>
        <w:rPr>
          <w:rFonts w:hint="eastAsia" w:ascii="宋体" w:hAnsi="宋体"/>
          <w:lang w:eastAsia="zh-CN"/>
        </w:rPr>
        <w:t>若最高管理者</w:t>
      </w:r>
      <w:r>
        <w:rPr>
          <w:rFonts w:hint="eastAsia" w:ascii="宋体" w:hAnsi="宋体"/>
        </w:rPr>
        <w:t>认为有必要时也可随时组织评审</w:t>
      </w:r>
      <w:r>
        <w:rPr>
          <w:rFonts w:hint="eastAsia" w:ascii="宋体" w:hAnsi="宋体"/>
          <w:lang w:eastAsia="zh-CN"/>
        </w:rPr>
        <w:t>，</w:t>
      </w:r>
      <w:r>
        <w:rPr>
          <w:rFonts w:hint="eastAsia" w:ascii="宋体" w:hAnsi="宋体"/>
        </w:rPr>
        <w:t>质量手册的管理执行本公司《文件控制程序》的规定。</w:t>
      </w:r>
    </w:p>
    <w:p>
      <w:pPr>
        <w:spacing w:line="360" w:lineRule="auto"/>
        <w:rPr>
          <w:rFonts w:ascii="宋体" w:hAnsi="宋体"/>
          <w:b/>
        </w:rPr>
      </w:pPr>
      <w:r>
        <w:rPr>
          <w:rFonts w:hint="eastAsia" w:ascii="宋体" w:hAnsi="宋体"/>
          <w:b/>
        </w:rPr>
        <w:t>1.2质 量 手 册 颁 布 令</w:t>
      </w:r>
    </w:p>
    <w:p>
      <w:pPr>
        <w:spacing w:line="360" w:lineRule="auto"/>
        <w:rPr>
          <w:rFonts w:ascii="宋体" w:hAnsi="宋体"/>
        </w:rPr>
      </w:pPr>
      <w:r>
        <w:rPr>
          <w:rFonts w:ascii="宋体" w:hAnsi="宋体"/>
        </w:rPr>
        <w:t xml:space="preserve">   </w:t>
      </w:r>
      <w:r>
        <w:rPr>
          <w:rFonts w:hint="eastAsia" w:ascii="宋体" w:hAnsi="宋体"/>
        </w:rPr>
        <w:t>为了满足顾客的要求和期望，切实保证本公司产品质量和服务质量，本公司按照</w:t>
      </w:r>
      <w:r>
        <w:rPr>
          <w:rFonts w:ascii="宋体" w:hAnsi="宋体"/>
        </w:rPr>
        <w:t>ISO9001:</w:t>
      </w:r>
      <w:r>
        <w:rPr>
          <w:rFonts w:hint="eastAsia" w:ascii="宋体" w:hAnsi="宋体"/>
          <w:lang w:eastAsia="zh-CN"/>
        </w:rPr>
        <w:t>2015</w:t>
      </w:r>
      <w:r>
        <w:rPr>
          <w:rFonts w:hint="eastAsia" w:ascii="宋体" w:hAnsi="宋体"/>
        </w:rPr>
        <w:t>《质量管理体系</w:t>
      </w:r>
      <w:r>
        <w:rPr>
          <w:rFonts w:hint="eastAsia" w:ascii="宋体" w:hAnsi="宋体"/>
          <w:lang w:eastAsia="zh-CN"/>
        </w:rPr>
        <w:t xml:space="preserve">  </w:t>
      </w:r>
      <w:r>
        <w:rPr>
          <w:rFonts w:hint="eastAsia" w:ascii="宋体" w:hAnsi="宋体"/>
        </w:rPr>
        <w:t>要求》，编制了“质量手册”和“程序文件”、“</w:t>
      </w:r>
      <w:r>
        <w:rPr>
          <w:rFonts w:hint="eastAsia" w:ascii="宋体" w:hAnsi="宋体"/>
          <w:lang w:eastAsia="zh-CN"/>
        </w:rPr>
        <w:t>作业文件</w:t>
      </w:r>
      <w:r>
        <w:rPr>
          <w:rFonts w:hint="eastAsia" w:ascii="宋体" w:hAnsi="宋体"/>
        </w:rPr>
        <w:t>”等一系列体系管理文件。</w:t>
      </w:r>
    </w:p>
    <w:p>
      <w:pPr>
        <w:spacing w:line="360" w:lineRule="auto"/>
        <w:rPr>
          <w:rFonts w:ascii="宋体" w:hAnsi="宋体"/>
        </w:rPr>
      </w:pPr>
      <w:r>
        <w:rPr>
          <w:rFonts w:ascii="宋体" w:hAnsi="宋体"/>
        </w:rPr>
        <w:t xml:space="preserve">    </w:t>
      </w:r>
      <w:r>
        <w:rPr>
          <w:rFonts w:hint="eastAsia" w:ascii="宋体" w:hAnsi="宋体"/>
        </w:rPr>
        <w:t>质量手册是规定组织质量管理体系的文件。它说明了本公司质量管理体系的范围，程序文件的提要，说明了产品</w:t>
      </w:r>
      <w:r>
        <w:rPr>
          <w:rFonts w:hint="eastAsia" w:ascii="宋体" w:hAnsi="宋体"/>
          <w:lang w:eastAsia="zh-CN"/>
        </w:rPr>
        <w:t>和服务</w:t>
      </w:r>
      <w:r>
        <w:rPr>
          <w:rFonts w:hint="eastAsia" w:ascii="宋体" w:hAnsi="宋体"/>
        </w:rPr>
        <w:t>实现过程的顺序和相互关系，以及对它们的管理和控制办法。</w:t>
      </w:r>
    </w:p>
    <w:p>
      <w:pPr>
        <w:spacing w:line="360" w:lineRule="auto"/>
        <w:rPr>
          <w:rFonts w:ascii="宋体" w:hAnsi="宋体"/>
        </w:rPr>
      </w:pPr>
      <w:r>
        <w:rPr>
          <w:rFonts w:ascii="宋体" w:hAnsi="宋体"/>
        </w:rPr>
        <w:t xml:space="preserve">    </w:t>
      </w:r>
      <w:r>
        <w:rPr>
          <w:rFonts w:hint="eastAsia" w:ascii="宋体" w:hAnsi="宋体"/>
        </w:rPr>
        <w:t>本公司的“质量方针、质量目标”，它是我们企业的宗旨和方向，是企业领导向顾客所作的质量承诺，是我们全体职工努力追求的目标和过程活动的准则。</w:t>
      </w:r>
    </w:p>
    <w:p>
      <w:pPr>
        <w:spacing w:line="360" w:lineRule="auto"/>
        <w:rPr>
          <w:rFonts w:hint="eastAsia" w:ascii="宋体" w:hAnsi="宋体"/>
        </w:rPr>
      </w:pPr>
      <w:r>
        <w:rPr>
          <w:rFonts w:hint="eastAsia" w:ascii="宋体" w:hAnsi="宋体"/>
          <w:lang w:eastAsia="zh-CN"/>
        </w:rPr>
        <w:t xml:space="preserve">   最高管理者</w:t>
      </w:r>
      <w:r>
        <w:rPr>
          <w:rFonts w:hint="eastAsia" w:ascii="宋体" w:hAnsi="宋体"/>
        </w:rPr>
        <w:t>负责对本公司质量管理体系的建立、保持和改进，组织对职工进行质量意识教育，促进其树立以顾客为中心的指导思想。</w:t>
      </w:r>
    </w:p>
    <w:p>
      <w:pPr>
        <w:spacing w:line="360" w:lineRule="auto"/>
        <w:rPr>
          <w:rFonts w:ascii="宋体" w:hAnsi="宋体"/>
          <w:b/>
        </w:rPr>
      </w:pPr>
      <w:r>
        <w:rPr>
          <w:rFonts w:ascii="宋体" w:hAnsi="宋体"/>
          <w:b/>
        </w:rPr>
        <w:t>2.0</w:t>
      </w:r>
      <w:r>
        <w:rPr>
          <w:rFonts w:hint="eastAsia" w:ascii="宋体" w:hAnsi="宋体"/>
          <w:b/>
          <w:lang w:eastAsia="zh-CN"/>
        </w:rPr>
        <w:t>规范性引用文件</w:t>
      </w:r>
    </w:p>
    <w:p>
      <w:pPr>
        <w:spacing w:line="360" w:lineRule="auto"/>
        <w:rPr>
          <w:rFonts w:hint="eastAsia" w:ascii="宋体" w:hAnsi="宋体"/>
          <w:lang w:eastAsia="zh-CN"/>
        </w:rPr>
      </w:pPr>
      <w:r>
        <w:rPr>
          <w:rFonts w:ascii="宋体" w:hAnsi="宋体"/>
        </w:rPr>
        <w:t>ISO9000:</w:t>
      </w:r>
      <w:r>
        <w:rPr>
          <w:rFonts w:hint="eastAsia" w:ascii="宋体" w:hAnsi="宋体"/>
          <w:lang w:eastAsia="zh-CN"/>
        </w:rPr>
        <w:t>2015</w:t>
      </w:r>
      <w:r>
        <w:rPr>
          <w:rFonts w:hint="eastAsia" w:ascii="宋体" w:hAnsi="宋体"/>
        </w:rPr>
        <w:t>质量管理体系—基础和术语</w:t>
      </w:r>
    </w:p>
    <w:p>
      <w:pPr>
        <w:spacing w:line="360" w:lineRule="auto"/>
        <w:rPr>
          <w:rFonts w:hint="eastAsia" w:ascii="宋体" w:hAnsi="宋体"/>
          <w:b/>
          <w:lang w:eastAsia="zh-CN"/>
        </w:rPr>
      </w:pPr>
      <w:r>
        <w:rPr>
          <w:rFonts w:ascii="宋体" w:hAnsi="宋体"/>
          <w:b/>
        </w:rPr>
        <w:t>3.0</w:t>
      </w:r>
      <w:r>
        <w:rPr>
          <w:rFonts w:hint="eastAsia" w:ascii="宋体" w:hAnsi="宋体"/>
          <w:b/>
          <w:lang w:eastAsia="zh-CN"/>
        </w:rPr>
        <w:t>术语和定义</w:t>
      </w:r>
    </w:p>
    <w:p>
      <w:pPr>
        <w:spacing w:line="360" w:lineRule="auto"/>
        <w:rPr>
          <w:rFonts w:hint="eastAsia" w:ascii="宋体" w:hAnsi="宋体"/>
        </w:rPr>
      </w:pPr>
      <w:r>
        <w:rPr>
          <w:rFonts w:ascii="宋体" w:hAnsi="宋体"/>
        </w:rPr>
        <w:t>ISO9000:</w:t>
      </w:r>
      <w:r>
        <w:rPr>
          <w:rFonts w:hint="eastAsia" w:ascii="宋体" w:hAnsi="宋体"/>
          <w:lang w:eastAsia="zh-CN"/>
        </w:rPr>
        <w:t>2015</w:t>
      </w:r>
      <w:r>
        <w:rPr>
          <w:rFonts w:hint="eastAsia" w:ascii="宋体" w:hAnsi="宋体"/>
        </w:rPr>
        <w:t>质量管理体系—基础和术语</w:t>
      </w:r>
    </w:p>
    <w:p>
      <w:pPr>
        <w:spacing w:line="360" w:lineRule="auto"/>
        <w:rPr>
          <w:rFonts w:ascii="宋体" w:hAnsi="宋体"/>
          <w:b/>
        </w:rPr>
      </w:pPr>
      <w:r>
        <w:rPr>
          <w:rFonts w:ascii="宋体" w:hAnsi="宋体"/>
          <w:b/>
        </w:rPr>
        <w:t>4.0</w:t>
      </w:r>
      <w:r>
        <w:rPr>
          <w:rFonts w:hint="eastAsia" w:ascii="宋体" w:hAnsi="宋体"/>
          <w:b/>
          <w:lang w:eastAsia="zh-CN"/>
        </w:rPr>
        <w:t>组织环境</w:t>
      </w:r>
    </w:p>
    <w:p>
      <w:pPr>
        <w:spacing w:line="360" w:lineRule="auto"/>
        <w:rPr>
          <w:rFonts w:hint="eastAsia" w:ascii="宋体" w:hAnsi="宋体"/>
          <w:b/>
          <w:bCs/>
        </w:rPr>
      </w:pPr>
      <w:r>
        <w:rPr>
          <w:rFonts w:hint="eastAsia" w:ascii="宋体" w:hAnsi="宋体"/>
          <w:b/>
          <w:bCs/>
        </w:rPr>
        <w:t>4.1理解组织及其环境</w:t>
      </w:r>
    </w:p>
    <w:p>
      <w:pPr>
        <w:spacing w:line="360" w:lineRule="auto"/>
        <w:ind w:firstLine="480" w:firstLineChars="200"/>
        <w:rPr>
          <w:rFonts w:hint="eastAsia" w:ascii="宋体" w:hAnsi="宋体"/>
          <w:lang w:eastAsia="zh-CN"/>
        </w:rPr>
      </w:pPr>
      <w:r>
        <w:rPr>
          <w:rFonts w:hint="eastAsia" w:ascii="宋体" w:hAnsi="宋体"/>
          <w:lang w:eastAsia="zh-CN"/>
        </w:rPr>
        <w:t>最高管理者应确定与本公司质量目标和战略方向相关并影响实现质量管理体系预期结果的各种内部因素（公司的价值观、文化、知识、绩效等相关因素）和外部因素（国际、国家、地区和当地的各种法律法规、技术、竞争、文化和社会因素等）。这些因素可以包括需要考虑的正面和负面因素或条件。</w:t>
      </w:r>
    </w:p>
    <w:p>
      <w:pPr>
        <w:spacing w:line="360" w:lineRule="auto"/>
        <w:ind w:firstLine="480" w:firstLineChars="200"/>
        <w:rPr>
          <w:rFonts w:hint="eastAsia" w:ascii="宋体" w:hAnsi="宋体"/>
        </w:rPr>
      </w:pPr>
      <w:r>
        <w:rPr>
          <w:rFonts w:hint="eastAsia" w:ascii="宋体" w:hAnsi="宋体"/>
          <w:lang w:eastAsia="zh-CN"/>
        </w:rPr>
        <w:t>本公司定期对这些内部和外部因素的相关信息进行监视和评审，以确保其充分和适宜</w:t>
      </w:r>
      <w:r>
        <w:rPr>
          <w:rFonts w:hint="eastAsia" w:ascii="宋体" w:hAnsi="宋体"/>
        </w:rPr>
        <w:t>。</w:t>
      </w:r>
    </w:p>
    <w:p>
      <w:pPr>
        <w:spacing w:line="360" w:lineRule="auto"/>
        <w:rPr>
          <w:rFonts w:hint="eastAsia" w:ascii="宋体" w:hAnsi="宋体"/>
          <w:b/>
        </w:rPr>
      </w:pPr>
      <w:r>
        <w:rPr>
          <w:rFonts w:hint="eastAsia" w:ascii="宋体" w:hAnsi="宋体"/>
          <w:b/>
        </w:rPr>
        <w:t>4.2理解相关方的需求和期望</w:t>
      </w:r>
    </w:p>
    <w:p>
      <w:pPr>
        <w:spacing w:line="360" w:lineRule="auto"/>
        <w:rPr>
          <w:rFonts w:hint="eastAsia" w:ascii="宋体" w:hAnsi="宋体"/>
          <w:bCs/>
        </w:rPr>
      </w:pPr>
      <w:r>
        <w:rPr>
          <w:rFonts w:hint="eastAsia" w:ascii="宋体" w:hAnsi="宋体"/>
          <w:bCs/>
          <w:lang w:eastAsia="zh-CN"/>
        </w:rPr>
        <w:t xml:space="preserve">    公司</w:t>
      </w:r>
      <w:r>
        <w:rPr>
          <w:rFonts w:hint="eastAsia" w:ascii="宋体" w:hAnsi="宋体"/>
          <w:bCs/>
        </w:rPr>
        <w:t>应确定：</w:t>
      </w:r>
    </w:p>
    <w:p>
      <w:pPr>
        <w:spacing w:line="360" w:lineRule="auto"/>
        <w:rPr>
          <w:rFonts w:hint="eastAsia" w:ascii="宋体" w:hAnsi="宋体"/>
          <w:bCs/>
        </w:rPr>
      </w:pPr>
      <w:r>
        <w:rPr>
          <w:rFonts w:hint="eastAsia" w:ascii="宋体" w:hAnsi="宋体"/>
          <w:bCs/>
        </w:rPr>
        <w:t>a）与质量管理体系有关的相关方；</w:t>
      </w:r>
    </w:p>
    <w:p>
      <w:pPr>
        <w:spacing w:line="360" w:lineRule="auto"/>
        <w:rPr>
          <w:rFonts w:hint="eastAsia" w:ascii="宋体" w:hAnsi="宋体"/>
          <w:bCs/>
        </w:rPr>
      </w:pPr>
      <w:r>
        <w:rPr>
          <w:rFonts w:hint="eastAsia" w:ascii="宋体" w:hAnsi="宋体"/>
          <w:bCs/>
        </w:rPr>
        <w:t>b）</w:t>
      </w:r>
      <w:r>
        <w:rPr>
          <w:rFonts w:hint="eastAsia" w:ascii="宋体" w:hAnsi="宋体"/>
          <w:bCs/>
          <w:lang w:eastAsia="zh-CN"/>
        </w:rPr>
        <w:t>这些</w:t>
      </w:r>
      <w:r>
        <w:rPr>
          <w:rFonts w:hint="eastAsia" w:ascii="宋体" w:hAnsi="宋体"/>
          <w:bCs/>
        </w:rPr>
        <w:t>相关方的要求；</w:t>
      </w:r>
    </w:p>
    <w:p>
      <w:pPr>
        <w:spacing w:line="360" w:lineRule="auto"/>
        <w:rPr>
          <w:rFonts w:hint="eastAsia" w:ascii="宋体" w:hAnsi="宋体"/>
          <w:bCs/>
        </w:rPr>
      </w:pPr>
      <w:r>
        <w:rPr>
          <w:rFonts w:hint="eastAsia" w:ascii="宋体" w:hAnsi="宋体"/>
          <w:bCs/>
          <w:lang w:eastAsia="zh-CN"/>
        </w:rPr>
        <w:t>公司应对这些相关方及其要求的相关信息进行监视和评审</w:t>
      </w:r>
      <w:r>
        <w:rPr>
          <w:rFonts w:hint="eastAsia" w:ascii="宋体" w:hAnsi="宋体"/>
          <w:bCs/>
        </w:rPr>
        <w:t>，以便于理解和</w:t>
      </w:r>
      <w:r>
        <w:rPr>
          <w:rFonts w:hint="eastAsia" w:ascii="宋体" w:hAnsi="宋体"/>
          <w:bCs/>
          <w:lang w:eastAsia="zh-CN"/>
        </w:rPr>
        <w:t>持续</w:t>
      </w:r>
      <w:r>
        <w:rPr>
          <w:rFonts w:hint="eastAsia" w:ascii="宋体" w:hAnsi="宋体"/>
          <w:bCs/>
        </w:rPr>
        <w:t>满足</w:t>
      </w:r>
      <w:r>
        <w:rPr>
          <w:rFonts w:hint="eastAsia" w:ascii="宋体" w:hAnsi="宋体"/>
          <w:bCs/>
          <w:lang w:eastAsia="zh-CN"/>
        </w:rPr>
        <w:t>相关方</w:t>
      </w:r>
      <w:r>
        <w:rPr>
          <w:rFonts w:hint="eastAsia" w:ascii="宋体" w:hAnsi="宋体"/>
          <w:bCs/>
        </w:rPr>
        <w:t>的需求和期望。</w:t>
      </w:r>
    </w:p>
    <w:p>
      <w:pPr>
        <w:spacing w:line="360" w:lineRule="auto"/>
        <w:rPr>
          <w:rFonts w:hint="eastAsia" w:ascii="宋体" w:hAnsi="宋体"/>
          <w:bCs/>
        </w:rPr>
      </w:pPr>
      <w:r>
        <w:rPr>
          <w:rFonts w:hint="eastAsia" w:ascii="宋体" w:hAnsi="宋体"/>
          <w:bCs/>
        </w:rPr>
        <w:t>组织应考虑以下相关方：</w:t>
      </w:r>
    </w:p>
    <w:p>
      <w:pPr>
        <w:spacing w:line="360" w:lineRule="auto"/>
        <w:rPr>
          <w:rFonts w:hint="eastAsia" w:ascii="宋体" w:hAnsi="宋体"/>
          <w:bCs/>
        </w:rPr>
      </w:pPr>
      <w:r>
        <w:rPr>
          <w:rFonts w:hint="eastAsia" w:ascii="宋体" w:hAnsi="宋体"/>
          <w:bCs/>
          <w:lang w:eastAsia="zh-CN"/>
        </w:rPr>
        <w:t>--</w:t>
      </w:r>
      <w:r>
        <w:rPr>
          <w:rFonts w:hint="eastAsia" w:ascii="宋体" w:hAnsi="宋体"/>
          <w:bCs/>
        </w:rPr>
        <w:t>顾客；</w:t>
      </w:r>
    </w:p>
    <w:p>
      <w:pPr>
        <w:spacing w:line="360" w:lineRule="auto"/>
        <w:rPr>
          <w:rFonts w:hint="eastAsia" w:ascii="宋体" w:hAnsi="宋体"/>
          <w:bCs/>
        </w:rPr>
      </w:pPr>
      <w:r>
        <w:rPr>
          <w:rFonts w:hint="eastAsia" w:ascii="宋体" w:hAnsi="宋体"/>
          <w:bCs/>
          <w:lang w:eastAsia="zh-CN"/>
        </w:rPr>
        <w:t>--</w:t>
      </w:r>
      <w:r>
        <w:rPr>
          <w:rFonts w:hint="eastAsia" w:ascii="宋体" w:hAnsi="宋体"/>
          <w:bCs/>
        </w:rPr>
        <w:t>最终</w:t>
      </w:r>
      <w:r>
        <w:rPr>
          <w:rFonts w:hint="eastAsia" w:ascii="宋体" w:hAnsi="宋体"/>
          <w:bCs/>
          <w:lang w:eastAsia="zh-CN"/>
        </w:rPr>
        <w:t>用户或受益人</w:t>
      </w:r>
      <w:r>
        <w:rPr>
          <w:rFonts w:hint="eastAsia" w:ascii="宋体" w:hAnsi="宋体"/>
          <w:bCs/>
        </w:rPr>
        <w:t>；</w:t>
      </w:r>
    </w:p>
    <w:p>
      <w:pPr>
        <w:spacing w:line="360" w:lineRule="auto"/>
        <w:rPr>
          <w:rFonts w:hint="eastAsia" w:ascii="宋体" w:hAnsi="宋体"/>
          <w:bCs/>
        </w:rPr>
      </w:pPr>
      <w:r>
        <w:rPr>
          <w:rFonts w:hint="eastAsia" w:ascii="宋体" w:hAnsi="宋体"/>
          <w:bCs/>
          <w:lang w:eastAsia="zh-CN"/>
        </w:rPr>
        <w:t>--业主，股东</w:t>
      </w:r>
      <w:r>
        <w:rPr>
          <w:rFonts w:hint="eastAsia" w:ascii="宋体" w:hAnsi="宋体"/>
          <w:bCs/>
        </w:rPr>
        <w:t>；</w:t>
      </w:r>
    </w:p>
    <w:p>
      <w:pPr>
        <w:spacing w:line="360" w:lineRule="auto"/>
        <w:rPr>
          <w:rFonts w:hint="eastAsia" w:ascii="宋体" w:hAnsi="宋体"/>
          <w:bCs/>
        </w:rPr>
      </w:pPr>
      <w:r>
        <w:rPr>
          <w:rFonts w:hint="eastAsia" w:ascii="宋体" w:hAnsi="宋体"/>
          <w:bCs/>
          <w:lang w:eastAsia="zh-CN"/>
        </w:rPr>
        <w:t>--银行</w:t>
      </w:r>
      <w:r>
        <w:rPr>
          <w:rFonts w:hint="eastAsia" w:ascii="宋体" w:hAnsi="宋体"/>
          <w:bCs/>
        </w:rPr>
        <w:t>；</w:t>
      </w:r>
    </w:p>
    <w:p>
      <w:pPr>
        <w:spacing w:line="360" w:lineRule="auto"/>
        <w:rPr>
          <w:rFonts w:hint="eastAsia" w:ascii="宋体" w:hAnsi="宋体"/>
          <w:bCs/>
          <w:lang w:eastAsia="zh-CN"/>
        </w:rPr>
      </w:pPr>
      <w:r>
        <w:rPr>
          <w:rFonts w:hint="eastAsia" w:ascii="宋体" w:hAnsi="宋体"/>
          <w:bCs/>
          <w:lang w:eastAsia="zh-CN"/>
        </w:rPr>
        <w:t>--外部供应商；</w:t>
      </w:r>
    </w:p>
    <w:p>
      <w:pPr>
        <w:spacing w:line="360" w:lineRule="auto"/>
        <w:rPr>
          <w:rFonts w:hint="eastAsia" w:ascii="宋体" w:hAnsi="宋体"/>
          <w:bCs/>
          <w:lang w:eastAsia="zh-CN"/>
        </w:rPr>
      </w:pPr>
      <w:r>
        <w:rPr>
          <w:rFonts w:hint="eastAsia" w:ascii="宋体" w:hAnsi="宋体"/>
          <w:bCs/>
          <w:lang w:eastAsia="zh-CN"/>
        </w:rPr>
        <w:t>--雇员及其他为组织工作者；</w:t>
      </w:r>
    </w:p>
    <w:p>
      <w:pPr>
        <w:spacing w:line="360" w:lineRule="auto"/>
        <w:rPr>
          <w:rFonts w:hint="eastAsia" w:ascii="宋体" w:hAnsi="宋体"/>
          <w:bCs/>
          <w:lang w:eastAsia="zh-CN"/>
        </w:rPr>
      </w:pPr>
      <w:r>
        <w:rPr>
          <w:rFonts w:hint="eastAsia" w:ascii="宋体" w:hAnsi="宋体"/>
          <w:bCs/>
          <w:lang w:eastAsia="zh-CN"/>
        </w:rPr>
        <w:t>--法律法规及监管机关；</w:t>
      </w:r>
    </w:p>
    <w:p>
      <w:pPr>
        <w:spacing w:line="360" w:lineRule="auto"/>
        <w:rPr>
          <w:rFonts w:hint="eastAsia" w:ascii="宋体" w:hAnsi="宋体"/>
          <w:bCs/>
          <w:lang w:eastAsia="zh-CN"/>
        </w:rPr>
      </w:pPr>
      <w:r>
        <w:rPr>
          <w:rFonts w:hint="eastAsia" w:ascii="宋体" w:hAnsi="宋体"/>
          <w:bCs/>
          <w:lang w:eastAsia="zh-CN"/>
        </w:rPr>
        <w:t>--地方社区团体；</w:t>
      </w:r>
    </w:p>
    <w:p>
      <w:pPr>
        <w:spacing w:line="360" w:lineRule="auto"/>
        <w:rPr>
          <w:rFonts w:hint="eastAsia" w:ascii="宋体" w:hAnsi="宋体"/>
          <w:bCs/>
          <w:lang w:eastAsia="zh-CN"/>
        </w:rPr>
      </w:pPr>
      <w:r>
        <w:rPr>
          <w:rFonts w:hint="eastAsia" w:ascii="宋体" w:hAnsi="宋体"/>
          <w:bCs/>
          <w:lang w:eastAsia="zh-CN"/>
        </w:rPr>
        <w:t>--非政府组织；。</w:t>
      </w:r>
    </w:p>
    <w:p>
      <w:pPr>
        <w:spacing w:line="360" w:lineRule="auto"/>
        <w:rPr>
          <w:rFonts w:hint="eastAsia" w:ascii="宋体" w:hAnsi="宋体"/>
          <w:bCs/>
          <w:lang w:eastAsia="zh-CN"/>
        </w:rPr>
      </w:pPr>
      <w:r>
        <w:rPr>
          <w:rFonts w:hint="eastAsia" w:ascii="宋体" w:hAnsi="宋体"/>
          <w:bCs/>
          <w:lang w:eastAsia="zh-CN"/>
        </w:rPr>
        <w:t xml:space="preserve">   理解相关方的需求和期望可以帮助本公司更好的建立清晰的方针和目标，做到目的明确。满足相关方的要求并争取做到更高的期望值。</w:t>
      </w:r>
    </w:p>
    <w:p>
      <w:pPr>
        <w:spacing w:line="360" w:lineRule="auto"/>
        <w:rPr>
          <w:rFonts w:hint="eastAsia" w:ascii="宋体" w:hAnsi="宋体"/>
          <w:b/>
        </w:rPr>
      </w:pPr>
      <w:r>
        <w:rPr>
          <w:rFonts w:hint="eastAsia" w:ascii="宋体" w:hAnsi="宋体"/>
          <w:b/>
        </w:rPr>
        <w:t>4.3确定质量管理体系的范围</w:t>
      </w:r>
    </w:p>
    <w:p>
      <w:pPr>
        <w:spacing w:line="360" w:lineRule="auto"/>
        <w:rPr>
          <w:rFonts w:hint="eastAsia" w:ascii="宋体" w:hAnsi="宋体"/>
          <w:bCs/>
        </w:rPr>
      </w:pPr>
      <w:r>
        <w:rPr>
          <w:rFonts w:hint="eastAsia" w:ascii="宋体" w:hAnsi="宋体"/>
          <w:bCs/>
        </w:rPr>
        <w:t>组织应</w:t>
      </w:r>
      <w:r>
        <w:rPr>
          <w:rFonts w:hint="eastAsia" w:ascii="宋体" w:hAnsi="宋体"/>
          <w:bCs/>
          <w:lang w:eastAsia="zh-CN"/>
        </w:rPr>
        <w:t>明确</w:t>
      </w:r>
      <w:r>
        <w:rPr>
          <w:rFonts w:hint="eastAsia" w:ascii="宋体" w:hAnsi="宋体"/>
          <w:bCs/>
        </w:rPr>
        <w:t>质量管理体系的边界和</w:t>
      </w:r>
      <w:r>
        <w:rPr>
          <w:rFonts w:hint="eastAsia" w:ascii="宋体" w:hAnsi="宋体"/>
          <w:bCs/>
          <w:lang w:eastAsia="zh-CN"/>
        </w:rPr>
        <w:t>适用性</w:t>
      </w:r>
      <w:r>
        <w:rPr>
          <w:rFonts w:hint="eastAsia" w:ascii="宋体" w:hAnsi="宋体"/>
          <w:bCs/>
        </w:rPr>
        <w:t>，以确定其范围。</w:t>
      </w:r>
    </w:p>
    <w:p>
      <w:pPr>
        <w:spacing w:line="360" w:lineRule="auto"/>
        <w:rPr>
          <w:rFonts w:hint="eastAsia" w:ascii="宋体" w:hAnsi="宋体"/>
          <w:bCs/>
        </w:rPr>
      </w:pPr>
      <w:r>
        <w:rPr>
          <w:rFonts w:hint="eastAsia" w:ascii="宋体" w:hAnsi="宋体"/>
          <w:bCs/>
        </w:rPr>
        <w:t>在确定质量管理体系范围时，组织应考虑</w:t>
      </w:r>
      <w:r>
        <w:rPr>
          <w:rFonts w:hint="eastAsia" w:ascii="宋体" w:hAnsi="宋体"/>
          <w:bCs/>
          <w:lang w:eastAsia="zh-CN"/>
        </w:rPr>
        <w:t>：</w:t>
      </w:r>
    </w:p>
    <w:p>
      <w:pPr>
        <w:spacing w:line="360" w:lineRule="auto"/>
        <w:rPr>
          <w:rFonts w:hint="eastAsia" w:ascii="宋体" w:hAnsi="宋体"/>
          <w:bCs/>
        </w:rPr>
      </w:pPr>
      <w:r>
        <w:rPr>
          <w:rFonts w:hint="eastAsia" w:ascii="宋体" w:hAnsi="宋体"/>
          <w:bCs/>
        </w:rPr>
        <w:t>a）</w:t>
      </w:r>
      <w:r>
        <w:rPr>
          <w:rFonts w:hint="eastAsia" w:ascii="宋体" w:hAnsi="宋体"/>
          <w:bCs/>
          <w:lang w:eastAsia="zh-CN"/>
        </w:rPr>
        <w:t>各种内部和外部因素，见4.1</w:t>
      </w:r>
      <w:r>
        <w:rPr>
          <w:rFonts w:hint="eastAsia" w:ascii="宋体" w:hAnsi="宋体"/>
          <w:bCs/>
        </w:rPr>
        <w:t>；</w:t>
      </w:r>
    </w:p>
    <w:p>
      <w:pPr>
        <w:spacing w:line="360" w:lineRule="auto"/>
        <w:rPr>
          <w:rFonts w:hint="eastAsia" w:ascii="宋体" w:hAnsi="宋体"/>
          <w:bCs/>
          <w:lang w:eastAsia="zh-CN"/>
        </w:rPr>
      </w:pPr>
      <w:r>
        <w:rPr>
          <w:rFonts w:hint="eastAsia" w:ascii="宋体" w:hAnsi="宋体"/>
          <w:bCs/>
        </w:rPr>
        <w:t>b）相关方的</w:t>
      </w:r>
      <w:r>
        <w:rPr>
          <w:rFonts w:hint="eastAsia" w:ascii="宋体" w:hAnsi="宋体"/>
          <w:bCs/>
          <w:lang w:eastAsia="zh-CN"/>
        </w:rPr>
        <w:t>要求，见4.2；</w:t>
      </w:r>
    </w:p>
    <w:p>
      <w:pPr>
        <w:spacing w:line="360" w:lineRule="auto"/>
        <w:rPr>
          <w:rFonts w:hint="eastAsia" w:ascii="宋体" w:hAnsi="宋体"/>
          <w:bCs/>
          <w:lang w:eastAsia="zh-CN"/>
        </w:rPr>
      </w:pPr>
      <w:r>
        <w:rPr>
          <w:rFonts w:hint="eastAsia" w:ascii="宋体" w:hAnsi="宋体"/>
          <w:bCs/>
          <w:lang w:eastAsia="zh-CN"/>
        </w:rPr>
        <w:t>C) 组织的产品和服务。</w:t>
      </w:r>
    </w:p>
    <w:p>
      <w:pPr>
        <w:spacing w:line="360" w:lineRule="auto"/>
        <w:rPr>
          <w:rFonts w:hint="eastAsia" w:ascii="宋体" w:hAnsi="宋体"/>
          <w:bCs/>
          <w:lang w:eastAsia="zh-CN"/>
        </w:rPr>
      </w:pPr>
      <w:r>
        <w:rPr>
          <w:rFonts w:hint="eastAsia" w:ascii="宋体" w:hAnsi="宋体"/>
          <w:bCs/>
          <w:lang w:eastAsia="zh-CN"/>
        </w:rPr>
        <w:t>根据本组织产品和服务特点，标准的所有条款均适用于本组织并决定全部予以实施。</w:t>
      </w:r>
    </w:p>
    <w:p>
      <w:pPr>
        <w:spacing w:line="360" w:lineRule="auto"/>
        <w:rPr>
          <w:rFonts w:hint="eastAsia" w:ascii="宋体" w:hAnsi="宋体"/>
          <w:bCs/>
        </w:rPr>
      </w:pPr>
      <w:r>
        <w:rPr>
          <w:rFonts w:hint="eastAsia" w:ascii="宋体" w:hAnsi="宋体"/>
          <w:bCs/>
          <w:lang w:eastAsia="zh-CN"/>
        </w:rPr>
        <w:t>本公司</w:t>
      </w:r>
      <w:r>
        <w:rPr>
          <w:rFonts w:hint="eastAsia" w:ascii="宋体" w:hAnsi="宋体"/>
          <w:bCs/>
        </w:rPr>
        <w:t>质量管理体系的范围</w:t>
      </w:r>
      <w:r>
        <w:rPr>
          <w:rFonts w:hint="eastAsia" w:ascii="宋体" w:hAnsi="宋体"/>
          <w:bCs/>
          <w:lang w:eastAsia="zh-CN"/>
        </w:rPr>
        <w:t>为：位于重庆市江津区双福街道福安路1号二期4幢1号厂房的</w:t>
      </w:r>
      <w:bookmarkStart w:id="0" w:name="审核范围"/>
      <w:r>
        <w:rPr>
          <w:rFonts w:ascii="宋体" w:hAnsi="宋体" w:cs="宋体"/>
          <w:szCs w:val="21"/>
        </w:rPr>
        <w:t>声测管、套筒的加工</w:t>
      </w:r>
      <w:bookmarkEnd w:id="0"/>
      <w:r>
        <w:rPr>
          <w:rFonts w:hint="eastAsia" w:ascii="宋体" w:hAnsi="宋体"/>
          <w:bCs/>
        </w:rPr>
        <w:t>。</w:t>
      </w:r>
    </w:p>
    <w:p>
      <w:pPr>
        <w:spacing w:line="360" w:lineRule="auto"/>
        <w:rPr>
          <w:rFonts w:hint="eastAsia" w:ascii="宋体" w:hAnsi="宋体"/>
          <w:b/>
          <w:bCs/>
          <w:lang w:eastAsia="zh-CN"/>
        </w:rPr>
      </w:pPr>
      <w:r>
        <w:rPr>
          <w:rFonts w:ascii="宋体" w:hAnsi="宋体"/>
          <w:b/>
          <w:bCs/>
        </w:rPr>
        <w:t>4.</w:t>
      </w:r>
      <w:r>
        <w:rPr>
          <w:rFonts w:hint="eastAsia" w:ascii="宋体" w:hAnsi="宋体"/>
          <w:b/>
          <w:bCs/>
          <w:lang w:eastAsia="zh-CN"/>
        </w:rPr>
        <w:t>4质量管理体系及其过程</w:t>
      </w:r>
    </w:p>
    <w:p>
      <w:pPr>
        <w:spacing w:line="360" w:lineRule="auto"/>
        <w:rPr>
          <w:rFonts w:hint="eastAsia" w:ascii="宋体" w:hAnsi="宋体"/>
          <w:lang w:eastAsia="zh-CN"/>
        </w:rPr>
      </w:pPr>
      <w:r>
        <w:rPr>
          <w:rFonts w:hint="eastAsia" w:ascii="宋体" w:hAnsi="宋体"/>
          <w:b/>
          <w:bCs/>
          <w:lang w:eastAsia="zh-CN"/>
        </w:rPr>
        <w:t>4.4.1</w:t>
      </w:r>
      <w:r>
        <w:rPr>
          <w:rFonts w:hint="eastAsia" w:ascii="宋体" w:hAnsi="宋体"/>
          <w:lang w:eastAsia="zh-CN"/>
        </w:rPr>
        <w:t>本公司确保按照本标准的要求，建立、实施、保持和持续改进质量管理体系，包括所需过程及其相互作用。</w:t>
      </w:r>
    </w:p>
    <w:p>
      <w:pPr>
        <w:spacing w:line="360" w:lineRule="auto"/>
        <w:rPr>
          <w:rFonts w:hint="eastAsia" w:ascii="宋体" w:hAnsi="宋体" w:cs="宋体"/>
          <w:szCs w:val="24"/>
        </w:rPr>
      </w:pPr>
      <w:r>
        <w:rPr>
          <w:rFonts w:hint="eastAsia" w:ascii="宋体" w:hAnsi="宋体"/>
          <w:bCs/>
          <w:lang w:eastAsia="zh-CN"/>
        </w:rPr>
        <w:t xml:space="preserve">    </w:t>
      </w:r>
      <w:r>
        <w:rPr>
          <w:rFonts w:hint="eastAsia" w:ascii="宋体" w:hAnsi="宋体" w:cs="宋体"/>
          <w:bCs/>
          <w:lang w:eastAsia="zh-CN"/>
        </w:rPr>
        <w:t>本公司</w:t>
      </w:r>
      <w:r>
        <w:rPr>
          <w:rFonts w:hint="eastAsia" w:ascii="宋体" w:hAnsi="宋体" w:cs="宋体"/>
          <w:szCs w:val="24"/>
        </w:rPr>
        <w:t>应确定质量管理体系所需的过程及其在整个组织中的应用，</w:t>
      </w:r>
      <w:r>
        <w:rPr>
          <w:rFonts w:hint="eastAsia" w:ascii="宋体" w:hAnsi="宋体" w:cs="宋体"/>
          <w:szCs w:val="24"/>
          <w:lang w:eastAsia="zh-CN"/>
        </w:rPr>
        <w:t>且</w:t>
      </w:r>
      <w:r>
        <w:rPr>
          <w:rFonts w:hint="eastAsia" w:ascii="宋体" w:hAnsi="宋体" w:cs="宋体"/>
          <w:szCs w:val="24"/>
        </w:rPr>
        <w:t>应：</w:t>
      </w:r>
    </w:p>
    <w:p>
      <w:pPr>
        <w:spacing w:line="360" w:lineRule="auto"/>
        <w:ind w:left="240" w:leftChars="100"/>
        <w:rPr>
          <w:rFonts w:hint="eastAsia" w:ascii="宋体" w:hAnsi="宋体" w:cs="宋体"/>
          <w:szCs w:val="24"/>
        </w:rPr>
      </w:pPr>
      <w:r>
        <w:rPr>
          <w:rFonts w:hint="eastAsia" w:ascii="宋体" w:hAnsi="宋体" w:cs="宋体"/>
          <w:szCs w:val="24"/>
        </w:rPr>
        <w:t>a) 确定这些过程所需的输入和期望的输出；</w:t>
      </w:r>
    </w:p>
    <w:p>
      <w:pPr>
        <w:spacing w:line="360" w:lineRule="auto"/>
        <w:ind w:left="240" w:leftChars="100"/>
        <w:rPr>
          <w:rFonts w:hint="eastAsia" w:ascii="宋体" w:hAnsi="宋体" w:cs="宋体"/>
          <w:szCs w:val="24"/>
        </w:rPr>
      </w:pPr>
      <w:r>
        <w:rPr>
          <w:rFonts w:hint="eastAsia" w:ascii="宋体" w:hAnsi="宋体" w:cs="宋体"/>
          <w:szCs w:val="24"/>
        </w:rPr>
        <w:t>b) 确定这些过程的顺序和相互作用；</w:t>
      </w:r>
    </w:p>
    <w:p>
      <w:pPr>
        <w:spacing w:line="360" w:lineRule="auto"/>
        <w:ind w:left="240" w:leftChars="100"/>
        <w:rPr>
          <w:rFonts w:hint="eastAsia" w:ascii="宋体" w:hAnsi="宋体" w:cs="宋体"/>
          <w:szCs w:val="24"/>
        </w:rPr>
      </w:pPr>
      <w:r>
        <w:rPr>
          <w:rFonts w:hint="eastAsia" w:ascii="宋体" w:hAnsi="宋体" w:cs="宋体"/>
          <w:szCs w:val="24"/>
        </w:rPr>
        <w:t>c) 确定和应用所需的准则和方法（包括监视、测量和相关的绩效指标），以确保这些过程的运行和</w:t>
      </w:r>
      <w:r>
        <w:rPr>
          <w:rFonts w:hint="eastAsia" w:ascii="宋体" w:hAnsi="宋体" w:cs="宋体"/>
          <w:szCs w:val="24"/>
          <w:lang w:eastAsia="zh-CN"/>
        </w:rPr>
        <w:t>有效</w:t>
      </w:r>
      <w:r>
        <w:rPr>
          <w:rFonts w:hint="eastAsia" w:ascii="宋体" w:hAnsi="宋体" w:cs="宋体"/>
          <w:szCs w:val="24"/>
        </w:rPr>
        <w:t>控制；</w:t>
      </w:r>
    </w:p>
    <w:p>
      <w:pPr>
        <w:spacing w:line="360" w:lineRule="auto"/>
        <w:ind w:left="240" w:leftChars="100"/>
        <w:rPr>
          <w:rFonts w:hint="eastAsia" w:ascii="宋体" w:hAnsi="宋体" w:cs="宋体"/>
          <w:szCs w:val="24"/>
        </w:rPr>
      </w:pPr>
      <w:r>
        <w:rPr>
          <w:rFonts w:hint="eastAsia" w:ascii="宋体" w:hAnsi="宋体" w:cs="宋体"/>
          <w:szCs w:val="24"/>
        </w:rPr>
        <w:t>d) 确定</w:t>
      </w:r>
      <w:r>
        <w:rPr>
          <w:rFonts w:hint="eastAsia" w:ascii="宋体" w:hAnsi="宋体" w:cs="宋体"/>
          <w:szCs w:val="24"/>
          <w:lang w:eastAsia="zh-CN"/>
        </w:rPr>
        <w:t>并确保获得</w:t>
      </w:r>
      <w:r>
        <w:rPr>
          <w:rFonts w:hint="eastAsia" w:ascii="宋体" w:hAnsi="宋体" w:cs="宋体"/>
          <w:szCs w:val="24"/>
        </w:rPr>
        <w:t>这些过程所需的资源；</w:t>
      </w:r>
    </w:p>
    <w:p>
      <w:pPr>
        <w:spacing w:line="360" w:lineRule="auto"/>
        <w:ind w:left="240" w:leftChars="100"/>
        <w:rPr>
          <w:rFonts w:hint="eastAsia" w:ascii="宋体" w:hAnsi="宋体" w:cs="宋体"/>
          <w:szCs w:val="24"/>
        </w:rPr>
      </w:pPr>
      <w:r>
        <w:rPr>
          <w:rFonts w:hint="eastAsia" w:ascii="宋体" w:hAnsi="宋体" w:cs="宋体"/>
          <w:szCs w:val="24"/>
        </w:rPr>
        <w:t>e) 规定</w:t>
      </w:r>
      <w:r>
        <w:rPr>
          <w:rFonts w:hint="eastAsia" w:ascii="宋体" w:hAnsi="宋体" w:cs="宋体"/>
          <w:szCs w:val="24"/>
          <w:lang w:eastAsia="zh-CN"/>
        </w:rPr>
        <w:t>与</w:t>
      </w:r>
      <w:r>
        <w:rPr>
          <w:rFonts w:hint="eastAsia" w:ascii="宋体" w:hAnsi="宋体" w:cs="宋体"/>
          <w:szCs w:val="24"/>
        </w:rPr>
        <w:t>这些过程</w:t>
      </w:r>
      <w:r>
        <w:rPr>
          <w:rFonts w:hint="eastAsia" w:ascii="宋体" w:hAnsi="宋体" w:cs="宋体"/>
          <w:szCs w:val="24"/>
          <w:lang w:eastAsia="zh-CN"/>
        </w:rPr>
        <w:t>相关的</w:t>
      </w:r>
      <w:r>
        <w:rPr>
          <w:rFonts w:hint="eastAsia" w:ascii="宋体" w:hAnsi="宋体" w:cs="宋体"/>
          <w:szCs w:val="24"/>
        </w:rPr>
        <w:t>的</w:t>
      </w:r>
      <w:r>
        <w:rPr>
          <w:rFonts w:hint="eastAsia" w:ascii="宋体" w:hAnsi="宋体" w:cs="宋体"/>
          <w:szCs w:val="24"/>
          <w:lang w:eastAsia="zh-CN"/>
        </w:rPr>
        <w:t>责任</w:t>
      </w:r>
      <w:r>
        <w:rPr>
          <w:rFonts w:hint="eastAsia" w:ascii="宋体" w:hAnsi="宋体" w:cs="宋体"/>
          <w:szCs w:val="24"/>
        </w:rPr>
        <w:t>和权限；</w:t>
      </w:r>
    </w:p>
    <w:p>
      <w:pPr>
        <w:spacing w:line="360" w:lineRule="auto"/>
        <w:ind w:left="240" w:leftChars="100"/>
        <w:rPr>
          <w:rFonts w:hint="eastAsia" w:ascii="宋体" w:hAnsi="宋体" w:cs="宋体"/>
          <w:szCs w:val="24"/>
        </w:rPr>
      </w:pPr>
      <w:r>
        <w:rPr>
          <w:rFonts w:hint="eastAsia" w:ascii="宋体" w:hAnsi="宋体" w:cs="宋体"/>
          <w:szCs w:val="24"/>
        </w:rPr>
        <w:t>f) 按照6.1的要求确定的风险和</w:t>
      </w:r>
      <w:r>
        <w:rPr>
          <w:rFonts w:hint="eastAsia" w:ascii="宋体" w:hAnsi="宋体" w:cs="宋体"/>
          <w:szCs w:val="24"/>
          <w:lang w:eastAsia="zh-CN"/>
        </w:rPr>
        <w:t>机遇</w:t>
      </w:r>
      <w:r>
        <w:rPr>
          <w:rFonts w:hint="eastAsia" w:ascii="宋体" w:hAnsi="宋体" w:cs="宋体"/>
          <w:szCs w:val="24"/>
        </w:rPr>
        <w:t>；</w:t>
      </w:r>
    </w:p>
    <w:p>
      <w:pPr>
        <w:spacing w:line="360" w:lineRule="auto"/>
        <w:ind w:left="240" w:leftChars="100"/>
        <w:rPr>
          <w:rFonts w:hint="eastAsia" w:ascii="宋体" w:hAnsi="宋体" w:cs="宋体"/>
          <w:szCs w:val="24"/>
        </w:rPr>
      </w:pPr>
      <w:r>
        <w:rPr>
          <w:rFonts w:hint="eastAsia" w:ascii="宋体" w:hAnsi="宋体" w:cs="宋体"/>
          <w:szCs w:val="24"/>
        </w:rPr>
        <w:t>g) 评价这些过程并实施所需的变更，以确保</w:t>
      </w:r>
      <w:r>
        <w:rPr>
          <w:rFonts w:hint="eastAsia" w:ascii="宋体" w:hAnsi="宋体" w:cs="宋体"/>
          <w:szCs w:val="24"/>
          <w:lang w:eastAsia="zh-CN"/>
        </w:rPr>
        <w:t>实现</w:t>
      </w:r>
      <w:r>
        <w:rPr>
          <w:rFonts w:hint="eastAsia" w:ascii="宋体" w:hAnsi="宋体" w:cs="宋体"/>
          <w:szCs w:val="24"/>
        </w:rPr>
        <w:t>这些过程</w:t>
      </w:r>
      <w:r>
        <w:rPr>
          <w:rFonts w:hint="eastAsia" w:ascii="宋体" w:hAnsi="宋体" w:cs="宋体"/>
          <w:szCs w:val="24"/>
          <w:lang w:eastAsia="zh-CN"/>
        </w:rPr>
        <w:t>的</w:t>
      </w:r>
      <w:r>
        <w:rPr>
          <w:rFonts w:hint="eastAsia" w:ascii="宋体" w:hAnsi="宋体" w:cs="宋体"/>
          <w:szCs w:val="24"/>
        </w:rPr>
        <w:t>预期结果；</w:t>
      </w:r>
    </w:p>
    <w:p>
      <w:pPr>
        <w:spacing w:line="360" w:lineRule="auto"/>
        <w:ind w:left="240" w:leftChars="100"/>
        <w:rPr>
          <w:rFonts w:hint="eastAsia" w:ascii="宋体" w:hAnsi="宋体" w:cs="宋体"/>
          <w:szCs w:val="24"/>
        </w:rPr>
      </w:pPr>
      <w:r>
        <w:rPr>
          <w:rFonts w:hint="eastAsia" w:ascii="宋体" w:hAnsi="宋体" w:cs="宋体"/>
          <w:szCs w:val="24"/>
        </w:rPr>
        <w:t>h) 改进过程和质量管理体系。</w:t>
      </w:r>
    </w:p>
    <w:p>
      <w:pPr>
        <w:spacing w:line="360" w:lineRule="auto"/>
        <w:rPr>
          <w:rFonts w:hint="eastAsia" w:ascii="宋体" w:hAnsi="宋体" w:cs="宋体"/>
          <w:szCs w:val="24"/>
        </w:rPr>
      </w:pPr>
      <w:r>
        <w:rPr>
          <w:rFonts w:hint="eastAsia" w:ascii="宋体" w:hAnsi="宋体" w:cs="宋体"/>
          <w:b/>
          <w:bCs/>
          <w:szCs w:val="24"/>
        </w:rPr>
        <w:t>4.4.2</w:t>
      </w:r>
      <w:r>
        <w:rPr>
          <w:rFonts w:hint="eastAsia" w:ascii="宋体" w:hAnsi="宋体" w:cs="宋体"/>
          <w:szCs w:val="24"/>
        </w:rPr>
        <w:t xml:space="preserve"> </w:t>
      </w:r>
      <w:r>
        <w:rPr>
          <w:rFonts w:hint="eastAsia" w:ascii="宋体" w:hAnsi="宋体" w:cs="宋体"/>
          <w:szCs w:val="24"/>
          <w:lang w:eastAsia="zh-CN"/>
        </w:rPr>
        <w:t>在必要的程度上，组织应</w:t>
      </w:r>
      <w:r>
        <w:rPr>
          <w:rFonts w:hint="eastAsia" w:ascii="宋体" w:hAnsi="宋体" w:cs="宋体"/>
          <w:szCs w:val="24"/>
        </w:rPr>
        <w:t>：</w:t>
      </w:r>
    </w:p>
    <w:p>
      <w:pPr>
        <w:spacing w:line="360" w:lineRule="auto"/>
        <w:ind w:left="240" w:leftChars="100"/>
        <w:rPr>
          <w:rFonts w:hint="eastAsia" w:ascii="宋体" w:hAnsi="宋体" w:cs="宋体"/>
          <w:szCs w:val="24"/>
        </w:rPr>
      </w:pPr>
      <w:r>
        <w:rPr>
          <w:rFonts w:hint="eastAsia" w:ascii="宋体" w:hAnsi="宋体" w:cs="宋体"/>
          <w:szCs w:val="24"/>
        </w:rPr>
        <w:t>a) 保持</w:t>
      </w:r>
      <w:r>
        <w:rPr>
          <w:rFonts w:hint="eastAsia" w:ascii="宋体" w:hAnsi="宋体" w:cs="宋体"/>
          <w:szCs w:val="24"/>
          <w:lang w:eastAsia="zh-CN"/>
        </w:rPr>
        <w:t>形成</w:t>
      </w:r>
      <w:r>
        <w:rPr>
          <w:rFonts w:hint="eastAsia" w:ascii="宋体" w:hAnsi="宋体" w:cs="宋体"/>
          <w:szCs w:val="24"/>
        </w:rPr>
        <w:t>文件</w:t>
      </w:r>
      <w:r>
        <w:rPr>
          <w:rFonts w:hint="eastAsia" w:ascii="宋体" w:hAnsi="宋体" w:cs="宋体"/>
          <w:szCs w:val="24"/>
          <w:lang w:eastAsia="zh-CN"/>
        </w:rPr>
        <w:t>的</w:t>
      </w:r>
      <w:r>
        <w:rPr>
          <w:rFonts w:hint="eastAsia" w:ascii="宋体" w:hAnsi="宋体" w:cs="宋体"/>
          <w:szCs w:val="24"/>
        </w:rPr>
        <w:t>信息</w:t>
      </w:r>
      <w:r>
        <w:rPr>
          <w:rFonts w:hint="eastAsia" w:ascii="宋体" w:hAnsi="宋体" w:cs="宋体"/>
          <w:szCs w:val="24"/>
          <w:lang w:eastAsia="zh-CN"/>
        </w:rPr>
        <w:t>以支持</w:t>
      </w:r>
      <w:r>
        <w:rPr>
          <w:rFonts w:hint="eastAsia" w:ascii="宋体" w:hAnsi="宋体" w:cs="宋体"/>
          <w:szCs w:val="24"/>
        </w:rPr>
        <w:t>过程运行；</w:t>
      </w:r>
    </w:p>
    <w:p>
      <w:pPr>
        <w:spacing w:line="360" w:lineRule="auto"/>
        <w:ind w:left="240" w:leftChars="100"/>
        <w:rPr>
          <w:rFonts w:hint="eastAsia" w:ascii="宋体" w:hAnsi="宋体" w:cs="宋体"/>
          <w:szCs w:val="24"/>
        </w:rPr>
      </w:pPr>
      <w:r>
        <w:rPr>
          <w:rFonts w:hint="eastAsia" w:ascii="宋体" w:hAnsi="宋体" w:cs="宋体"/>
          <w:szCs w:val="24"/>
        </w:rPr>
        <w:t xml:space="preserve">b) </w:t>
      </w:r>
      <w:r>
        <w:rPr>
          <w:rFonts w:hint="eastAsia" w:ascii="宋体" w:hAnsi="宋体" w:cs="宋体"/>
          <w:szCs w:val="24"/>
          <w:lang w:eastAsia="zh-CN"/>
        </w:rPr>
        <w:t>保留确认其过程按策划进行的形成文件的信息</w:t>
      </w:r>
      <w:r>
        <w:rPr>
          <w:rFonts w:hint="eastAsia" w:ascii="宋体" w:hAnsi="宋体" w:cs="宋体"/>
          <w:szCs w:val="24"/>
        </w:rPr>
        <w:t>。</w:t>
      </w:r>
    </w:p>
    <w:p>
      <w:pPr>
        <w:spacing w:line="360" w:lineRule="auto"/>
        <w:rPr>
          <w:rFonts w:hint="eastAsia" w:ascii="宋体" w:hAnsi="宋体"/>
          <w:b/>
        </w:rPr>
      </w:pPr>
      <w:r>
        <w:rPr>
          <w:rFonts w:hint="eastAsia" w:ascii="宋体" w:hAnsi="宋体"/>
          <w:b/>
        </w:rPr>
        <w:t>5 领导作用</w:t>
      </w:r>
    </w:p>
    <w:p>
      <w:pPr>
        <w:spacing w:line="360" w:lineRule="auto"/>
        <w:rPr>
          <w:rFonts w:hint="eastAsia" w:ascii="宋体" w:hAnsi="宋体"/>
          <w:b/>
        </w:rPr>
      </w:pPr>
      <w:r>
        <w:rPr>
          <w:rFonts w:hint="eastAsia" w:ascii="宋体" w:hAnsi="宋体"/>
          <w:b/>
        </w:rPr>
        <w:t>5.1领导作用</w:t>
      </w:r>
      <w:r>
        <w:rPr>
          <w:rFonts w:hint="eastAsia" w:ascii="宋体" w:hAnsi="宋体"/>
          <w:b/>
          <w:lang w:eastAsia="zh-CN"/>
        </w:rPr>
        <w:t>和</w:t>
      </w:r>
      <w:r>
        <w:rPr>
          <w:rFonts w:hint="eastAsia" w:ascii="宋体" w:hAnsi="宋体"/>
          <w:b/>
        </w:rPr>
        <w:t>承诺</w:t>
      </w:r>
    </w:p>
    <w:p>
      <w:pPr>
        <w:spacing w:line="360" w:lineRule="auto"/>
        <w:rPr>
          <w:rFonts w:hint="eastAsia" w:ascii="宋体" w:hAnsi="宋体"/>
          <w:b/>
          <w:lang w:eastAsia="zh-CN"/>
        </w:rPr>
      </w:pPr>
      <w:r>
        <w:rPr>
          <w:rFonts w:hint="eastAsia" w:ascii="宋体" w:hAnsi="宋体"/>
          <w:b/>
        </w:rPr>
        <w:t>5.1.1</w:t>
      </w:r>
      <w:r>
        <w:rPr>
          <w:rFonts w:hint="eastAsia" w:ascii="宋体" w:hAnsi="宋体"/>
          <w:b/>
          <w:lang w:eastAsia="zh-CN"/>
        </w:rPr>
        <w:t>总则</w:t>
      </w:r>
    </w:p>
    <w:p>
      <w:pPr>
        <w:spacing w:line="360" w:lineRule="auto"/>
        <w:rPr>
          <w:rFonts w:hint="eastAsia" w:ascii="宋体" w:hAnsi="宋体" w:cs="宋体"/>
          <w:szCs w:val="24"/>
        </w:rPr>
      </w:pPr>
      <w:r>
        <w:rPr>
          <w:rFonts w:hint="eastAsia"/>
          <w:szCs w:val="24"/>
          <w:lang w:eastAsia="zh-CN"/>
        </w:rPr>
        <w:t xml:space="preserve"> </w:t>
      </w:r>
      <w:r>
        <w:rPr>
          <w:rFonts w:hint="eastAsia" w:ascii="宋体" w:hAnsi="宋体" w:cs="宋体"/>
          <w:szCs w:val="24"/>
        </w:rPr>
        <w:t>最高管理者应证实其对质量管理体系</w:t>
      </w:r>
      <w:r>
        <w:rPr>
          <w:rFonts w:hint="eastAsia" w:ascii="宋体" w:hAnsi="宋体" w:cs="宋体"/>
          <w:szCs w:val="24"/>
          <w:lang w:eastAsia="zh-CN"/>
        </w:rPr>
        <w:t>的领导作用和</w:t>
      </w:r>
      <w:r>
        <w:rPr>
          <w:rFonts w:hint="eastAsia" w:ascii="宋体" w:hAnsi="宋体" w:cs="宋体"/>
          <w:szCs w:val="24"/>
        </w:rPr>
        <w:t>承诺</w:t>
      </w:r>
      <w:r>
        <w:rPr>
          <w:rFonts w:hint="eastAsia" w:ascii="宋体" w:hAnsi="宋体" w:cs="宋体"/>
          <w:szCs w:val="24"/>
          <w:lang w:eastAsia="zh-CN"/>
        </w:rPr>
        <w:t>，通过</w:t>
      </w:r>
      <w:r>
        <w:rPr>
          <w:rFonts w:hint="eastAsia" w:ascii="宋体" w:hAnsi="宋体" w:cs="宋体"/>
          <w:szCs w:val="24"/>
        </w:rPr>
        <w:t>：</w:t>
      </w:r>
    </w:p>
    <w:p>
      <w:pPr>
        <w:spacing w:line="360" w:lineRule="auto"/>
        <w:ind w:left="240" w:leftChars="100"/>
        <w:rPr>
          <w:rFonts w:hint="eastAsia" w:ascii="宋体" w:hAnsi="宋体" w:cs="宋体"/>
          <w:szCs w:val="24"/>
        </w:rPr>
      </w:pPr>
      <w:r>
        <w:rPr>
          <w:rFonts w:hint="eastAsia" w:ascii="宋体" w:hAnsi="宋体" w:cs="宋体"/>
          <w:szCs w:val="24"/>
        </w:rPr>
        <w:t>a) 对质量管理体系的有效性承担责任；</w:t>
      </w:r>
    </w:p>
    <w:p>
      <w:pPr>
        <w:spacing w:line="360" w:lineRule="auto"/>
        <w:ind w:left="240" w:leftChars="100"/>
        <w:rPr>
          <w:rFonts w:hint="eastAsia" w:ascii="宋体" w:hAnsi="宋体" w:cs="宋体"/>
          <w:szCs w:val="24"/>
        </w:rPr>
      </w:pPr>
      <w:r>
        <w:rPr>
          <w:rFonts w:hint="eastAsia" w:ascii="宋体" w:hAnsi="宋体" w:cs="宋体"/>
          <w:szCs w:val="24"/>
        </w:rPr>
        <w:t>b) 确保</w:t>
      </w:r>
      <w:r>
        <w:rPr>
          <w:rFonts w:hint="eastAsia" w:ascii="宋体" w:hAnsi="宋体" w:cs="宋体"/>
          <w:szCs w:val="24"/>
          <w:lang w:eastAsia="zh-CN"/>
        </w:rPr>
        <w:t>制定质量管理体系的</w:t>
      </w:r>
      <w:r>
        <w:rPr>
          <w:rFonts w:hint="eastAsia" w:ascii="宋体" w:hAnsi="宋体" w:cs="宋体"/>
          <w:szCs w:val="24"/>
        </w:rPr>
        <w:t>质量方针和质量目标，并与组织</w:t>
      </w:r>
      <w:r>
        <w:rPr>
          <w:rFonts w:hint="eastAsia" w:ascii="宋体" w:hAnsi="宋体" w:cs="宋体"/>
          <w:szCs w:val="24"/>
          <w:lang w:eastAsia="zh-CN"/>
        </w:rPr>
        <w:t>环境和战略方向相</w:t>
      </w:r>
      <w:r>
        <w:rPr>
          <w:rFonts w:hint="eastAsia" w:ascii="宋体" w:hAnsi="宋体" w:cs="宋体"/>
          <w:szCs w:val="24"/>
        </w:rPr>
        <w:t>一致；</w:t>
      </w:r>
    </w:p>
    <w:p>
      <w:pPr>
        <w:spacing w:line="360" w:lineRule="auto"/>
        <w:ind w:left="240" w:leftChars="100"/>
        <w:rPr>
          <w:rFonts w:hint="eastAsia" w:ascii="宋体" w:hAnsi="宋体" w:cs="宋体"/>
          <w:szCs w:val="24"/>
        </w:rPr>
      </w:pPr>
      <w:r>
        <w:rPr>
          <w:rFonts w:hint="eastAsia" w:ascii="宋体" w:hAnsi="宋体" w:cs="宋体"/>
          <w:szCs w:val="24"/>
        </w:rPr>
        <w:t>c) 确保质量管理体系要求融入</w:t>
      </w:r>
      <w:r>
        <w:rPr>
          <w:rFonts w:hint="eastAsia" w:ascii="宋体" w:hAnsi="宋体" w:cs="宋体"/>
          <w:szCs w:val="24"/>
          <w:lang w:eastAsia="zh-CN"/>
        </w:rPr>
        <w:t>与</w:t>
      </w:r>
      <w:r>
        <w:rPr>
          <w:rFonts w:hint="eastAsia" w:ascii="宋体" w:hAnsi="宋体" w:cs="宋体"/>
          <w:szCs w:val="24"/>
        </w:rPr>
        <w:t>组织的业务过程；</w:t>
      </w:r>
    </w:p>
    <w:p>
      <w:pPr>
        <w:spacing w:line="360" w:lineRule="auto"/>
        <w:ind w:left="240" w:leftChars="100"/>
        <w:rPr>
          <w:rFonts w:hint="eastAsia" w:ascii="宋体" w:hAnsi="宋体" w:cs="宋体"/>
          <w:szCs w:val="24"/>
        </w:rPr>
      </w:pPr>
      <w:r>
        <w:rPr>
          <w:rFonts w:hint="eastAsia" w:ascii="宋体" w:hAnsi="宋体" w:cs="宋体"/>
          <w:szCs w:val="24"/>
        </w:rPr>
        <w:t>d) 促进</w:t>
      </w:r>
      <w:r>
        <w:rPr>
          <w:rFonts w:hint="eastAsia" w:ascii="宋体" w:hAnsi="宋体" w:cs="宋体"/>
          <w:szCs w:val="24"/>
          <w:lang w:eastAsia="zh-CN"/>
        </w:rPr>
        <w:t>使用</w:t>
      </w:r>
      <w:r>
        <w:rPr>
          <w:rFonts w:hint="eastAsia" w:ascii="宋体" w:hAnsi="宋体" w:cs="宋体"/>
          <w:szCs w:val="24"/>
        </w:rPr>
        <w:t>过程方法和基于风险的思维；</w:t>
      </w:r>
    </w:p>
    <w:p>
      <w:pPr>
        <w:spacing w:line="360" w:lineRule="auto"/>
        <w:ind w:left="240" w:leftChars="100"/>
        <w:rPr>
          <w:rFonts w:hint="eastAsia" w:ascii="宋体" w:hAnsi="宋体" w:cs="宋体"/>
          <w:szCs w:val="24"/>
        </w:rPr>
      </w:pPr>
      <w:r>
        <w:rPr>
          <w:rFonts w:hint="eastAsia" w:ascii="宋体" w:hAnsi="宋体" w:cs="宋体"/>
          <w:szCs w:val="24"/>
        </w:rPr>
        <w:t>e) 确保获得质量管理体系所需的资源；</w:t>
      </w:r>
    </w:p>
    <w:p>
      <w:pPr>
        <w:spacing w:line="360" w:lineRule="auto"/>
        <w:ind w:left="240" w:leftChars="100"/>
        <w:rPr>
          <w:rFonts w:hint="eastAsia" w:ascii="宋体" w:hAnsi="宋体" w:cs="宋体"/>
          <w:szCs w:val="24"/>
        </w:rPr>
      </w:pPr>
      <w:r>
        <w:rPr>
          <w:rFonts w:hint="eastAsia" w:ascii="宋体" w:hAnsi="宋体" w:cs="宋体"/>
          <w:szCs w:val="24"/>
        </w:rPr>
        <w:t xml:space="preserve">f) </w:t>
      </w:r>
      <w:r>
        <w:rPr>
          <w:rFonts w:hint="eastAsia" w:ascii="宋体" w:hAnsi="宋体" w:cs="宋体"/>
          <w:szCs w:val="24"/>
          <w:lang w:eastAsia="zh-CN"/>
        </w:rPr>
        <w:t>沟通</w:t>
      </w:r>
      <w:r>
        <w:rPr>
          <w:rFonts w:hint="eastAsia" w:ascii="宋体" w:hAnsi="宋体" w:cs="宋体"/>
          <w:szCs w:val="24"/>
        </w:rPr>
        <w:t>有效的质量管理</w:t>
      </w:r>
      <w:r>
        <w:rPr>
          <w:rFonts w:hint="eastAsia" w:ascii="宋体" w:hAnsi="宋体" w:cs="宋体"/>
          <w:szCs w:val="24"/>
          <w:lang w:eastAsia="zh-CN"/>
        </w:rPr>
        <w:t>和符合</w:t>
      </w:r>
      <w:r>
        <w:rPr>
          <w:rFonts w:hint="eastAsia" w:ascii="宋体" w:hAnsi="宋体" w:cs="宋体"/>
          <w:szCs w:val="24"/>
        </w:rPr>
        <w:t>质量管理体系要求的重要性；</w:t>
      </w:r>
    </w:p>
    <w:p>
      <w:pPr>
        <w:spacing w:line="360" w:lineRule="auto"/>
        <w:ind w:left="240" w:leftChars="100"/>
        <w:rPr>
          <w:rFonts w:hint="eastAsia" w:ascii="宋体" w:hAnsi="宋体" w:cs="宋体"/>
          <w:szCs w:val="24"/>
        </w:rPr>
      </w:pPr>
      <w:r>
        <w:rPr>
          <w:rFonts w:hint="eastAsia" w:ascii="宋体" w:hAnsi="宋体" w:cs="宋体"/>
          <w:szCs w:val="24"/>
        </w:rPr>
        <w:t>g) 确保实现质量管理体系的预期结果；</w:t>
      </w:r>
    </w:p>
    <w:p>
      <w:pPr>
        <w:spacing w:line="360" w:lineRule="auto"/>
        <w:ind w:left="240" w:leftChars="100"/>
        <w:rPr>
          <w:rFonts w:hint="eastAsia" w:ascii="宋体" w:hAnsi="宋体" w:cs="宋体"/>
          <w:szCs w:val="24"/>
        </w:rPr>
      </w:pPr>
      <w:r>
        <w:rPr>
          <w:rFonts w:hint="eastAsia" w:ascii="宋体" w:hAnsi="宋体" w:cs="宋体"/>
          <w:szCs w:val="24"/>
        </w:rPr>
        <w:t xml:space="preserve">h) </w:t>
      </w:r>
      <w:r>
        <w:rPr>
          <w:rFonts w:hint="eastAsia" w:ascii="宋体" w:hAnsi="宋体" w:cs="宋体"/>
          <w:szCs w:val="24"/>
          <w:lang w:eastAsia="zh-CN"/>
        </w:rPr>
        <w:t>促使</w:t>
      </w:r>
      <w:r>
        <w:rPr>
          <w:rFonts w:hint="eastAsia" w:ascii="宋体" w:hAnsi="宋体" w:cs="宋体"/>
          <w:szCs w:val="24"/>
        </w:rPr>
        <w:t>、指导和支持员工</w:t>
      </w:r>
      <w:r>
        <w:rPr>
          <w:rFonts w:hint="eastAsia" w:ascii="宋体" w:hAnsi="宋体" w:cs="宋体"/>
          <w:szCs w:val="24"/>
          <w:lang w:eastAsia="zh-CN"/>
        </w:rPr>
        <w:t>努力提高</w:t>
      </w:r>
      <w:r>
        <w:rPr>
          <w:rFonts w:hint="eastAsia" w:ascii="宋体" w:hAnsi="宋体" w:cs="宋体"/>
          <w:szCs w:val="24"/>
        </w:rPr>
        <w:t>质量管理体系的有效性；</w:t>
      </w:r>
    </w:p>
    <w:p>
      <w:pPr>
        <w:spacing w:line="360" w:lineRule="auto"/>
        <w:ind w:left="240" w:leftChars="100"/>
        <w:rPr>
          <w:rFonts w:hint="eastAsia" w:ascii="宋体" w:hAnsi="宋体" w:cs="宋体"/>
          <w:szCs w:val="24"/>
        </w:rPr>
      </w:pPr>
      <w:r>
        <w:rPr>
          <w:rFonts w:hint="eastAsia" w:ascii="宋体" w:hAnsi="宋体" w:cs="宋体"/>
          <w:szCs w:val="24"/>
        </w:rPr>
        <w:t xml:space="preserve">i)  </w:t>
      </w:r>
      <w:r>
        <w:rPr>
          <w:rFonts w:hint="eastAsia" w:ascii="宋体" w:hAnsi="宋体" w:cs="宋体"/>
          <w:szCs w:val="24"/>
          <w:lang w:eastAsia="zh-CN"/>
        </w:rPr>
        <w:t>推动</w:t>
      </w:r>
      <w:r>
        <w:rPr>
          <w:rFonts w:hint="eastAsia" w:ascii="宋体" w:hAnsi="宋体" w:cs="宋体"/>
          <w:szCs w:val="24"/>
        </w:rPr>
        <w:t>改进；</w:t>
      </w:r>
    </w:p>
    <w:p>
      <w:pPr>
        <w:spacing w:line="360" w:lineRule="auto"/>
        <w:ind w:left="240" w:leftChars="100"/>
        <w:rPr>
          <w:rFonts w:hint="eastAsia" w:ascii="宋体" w:hAnsi="宋体" w:cs="宋体"/>
          <w:szCs w:val="24"/>
        </w:rPr>
      </w:pPr>
      <w:r>
        <w:rPr>
          <w:rFonts w:hint="eastAsia" w:ascii="宋体" w:hAnsi="宋体" w:cs="宋体"/>
          <w:szCs w:val="24"/>
        </w:rPr>
        <w:t>j) 支持其他管理者</w:t>
      </w:r>
      <w:r>
        <w:rPr>
          <w:rFonts w:hint="eastAsia" w:ascii="宋体" w:hAnsi="宋体" w:cs="宋体"/>
          <w:szCs w:val="24"/>
          <w:lang w:eastAsia="zh-CN"/>
        </w:rPr>
        <w:t>履行其相关领域的职责</w:t>
      </w:r>
      <w:r>
        <w:rPr>
          <w:rFonts w:hint="eastAsia" w:ascii="宋体" w:hAnsi="宋体" w:cs="宋体"/>
          <w:szCs w:val="24"/>
        </w:rPr>
        <w:t>。</w:t>
      </w:r>
    </w:p>
    <w:p>
      <w:pPr>
        <w:spacing w:line="360" w:lineRule="auto"/>
        <w:rPr>
          <w:rFonts w:hint="eastAsia" w:ascii="宋体" w:hAnsi="宋体" w:cs="宋体"/>
          <w:b/>
          <w:bCs/>
          <w:szCs w:val="24"/>
        </w:rPr>
      </w:pPr>
      <w:r>
        <w:rPr>
          <w:rFonts w:hint="eastAsia" w:ascii="宋体" w:hAnsi="宋体" w:cs="宋体"/>
          <w:b/>
          <w:bCs/>
          <w:szCs w:val="24"/>
        </w:rPr>
        <w:t>5.1.2</w:t>
      </w:r>
      <w:r>
        <w:rPr>
          <w:rFonts w:hint="eastAsia" w:ascii="宋体" w:hAnsi="宋体" w:cs="宋体"/>
          <w:szCs w:val="24"/>
        </w:rPr>
        <w:t xml:space="preserve"> </w:t>
      </w:r>
      <w:r>
        <w:rPr>
          <w:rFonts w:hint="eastAsia" w:ascii="宋体" w:hAnsi="宋体" w:cs="宋体"/>
          <w:b/>
          <w:bCs/>
          <w:szCs w:val="24"/>
        </w:rPr>
        <w:t>以顾客为关注焦点</w:t>
      </w:r>
    </w:p>
    <w:p>
      <w:pPr>
        <w:spacing w:line="360" w:lineRule="auto"/>
        <w:rPr>
          <w:rFonts w:hint="eastAsia" w:ascii="宋体" w:hAnsi="宋体" w:cs="宋体"/>
          <w:szCs w:val="24"/>
        </w:rPr>
      </w:pPr>
      <w:r>
        <w:rPr>
          <w:rFonts w:hint="eastAsia" w:ascii="宋体" w:hAnsi="宋体" w:cs="宋体"/>
          <w:szCs w:val="24"/>
        </w:rPr>
        <w:t>最高管理者应证实其以顾客为关注焦点的领导</w:t>
      </w:r>
      <w:r>
        <w:rPr>
          <w:rFonts w:hint="eastAsia" w:ascii="宋体" w:hAnsi="宋体" w:cs="宋体"/>
          <w:szCs w:val="24"/>
          <w:lang w:eastAsia="zh-CN"/>
        </w:rPr>
        <w:t>作用</w:t>
      </w:r>
      <w:r>
        <w:rPr>
          <w:rFonts w:hint="eastAsia" w:ascii="宋体" w:hAnsi="宋体" w:cs="宋体"/>
          <w:szCs w:val="24"/>
        </w:rPr>
        <w:t>和承诺</w:t>
      </w:r>
      <w:r>
        <w:rPr>
          <w:rFonts w:hint="eastAsia" w:ascii="宋体" w:hAnsi="宋体" w:cs="宋体"/>
          <w:szCs w:val="24"/>
          <w:lang w:eastAsia="zh-CN"/>
        </w:rPr>
        <w:t>，通过</w:t>
      </w:r>
      <w:r>
        <w:rPr>
          <w:rFonts w:hint="eastAsia" w:ascii="宋体" w:hAnsi="宋体" w:cs="宋体"/>
          <w:szCs w:val="24"/>
        </w:rPr>
        <w:t>：</w:t>
      </w:r>
    </w:p>
    <w:p>
      <w:pPr>
        <w:spacing w:line="360" w:lineRule="auto"/>
        <w:ind w:left="240" w:leftChars="100"/>
        <w:rPr>
          <w:rFonts w:hint="eastAsia" w:ascii="宋体" w:hAnsi="宋体" w:cs="宋体"/>
          <w:szCs w:val="24"/>
        </w:rPr>
      </w:pPr>
      <w:r>
        <w:rPr>
          <w:rFonts w:hint="eastAsia" w:ascii="宋体" w:hAnsi="宋体" w:cs="宋体"/>
          <w:szCs w:val="24"/>
        </w:rPr>
        <w:t>a) 确定、理解</w:t>
      </w:r>
      <w:r>
        <w:rPr>
          <w:rFonts w:hint="eastAsia" w:ascii="宋体" w:hAnsi="宋体" w:cs="宋体"/>
          <w:szCs w:val="24"/>
          <w:lang w:eastAsia="zh-CN"/>
        </w:rPr>
        <w:t>并</w:t>
      </w:r>
      <w:r>
        <w:rPr>
          <w:rFonts w:hint="eastAsia" w:ascii="宋体" w:hAnsi="宋体" w:cs="宋体"/>
          <w:szCs w:val="24"/>
        </w:rPr>
        <w:t>持续满足顾客要求</w:t>
      </w:r>
      <w:r>
        <w:rPr>
          <w:rFonts w:hint="eastAsia" w:ascii="宋体" w:hAnsi="宋体" w:cs="宋体"/>
          <w:szCs w:val="24"/>
          <w:lang w:eastAsia="zh-CN"/>
        </w:rPr>
        <w:t>以及</w:t>
      </w:r>
      <w:r>
        <w:rPr>
          <w:rFonts w:hint="eastAsia" w:ascii="宋体" w:hAnsi="宋体" w:cs="宋体"/>
          <w:szCs w:val="24"/>
        </w:rPr>
        <w:t>适用的法律法规要求；</w:t>
      </w:r>
    </w:p>
    <w:p>
      <w:pPr>
        <w:spacing w:line="360" w:lineRule="auto"/>
        <w:ind w:left="240" w:leftChars="100"/>
        <w:rPr>
          <w:rFonts w:hint="eastAsia" w:ascii="宋体" w:hAnsi="宋体" w:cs="宋体"/>
          <w:szCs w:val="24"/>
        </w:rPr>
      </w:pPr>
      <w:r>
        <w:rPr>
          <w:rFonts w:hint="eastAsia" w:ascii="宋体" w:hAnsi="宋体" w:cs="宋体"/>
          <w:szCs w:val="24"/>
        </w:rPr>
        <w:t>b) 确定和应对</w:t>
      </w:r>
      <w:r>
        <w:rPr>
          <w:rFonts w:hint="eastAsia" w:ascii="宋体" w:hAnsi="宋体" w:cs="宋体"/>
          <w:szCs w:val="24"/>
          <w:lang w:eastAsia="zh-CN"/>
        </w:rPr>
        <w:t>能够</w:t>
      </w:r>
      <w:r>
        <w:rPr>
          <w:rFonts w:hint="eastAsia" w:ascii="宋体" w:hAnsi="宋体" w:cs="宋体"/>
          <w:szCs w:val="24"/>
        </w:rPr>
        <w:t>影响产品</w:t>
      </w:r>
      <w:r>
        <w:rPr>
          <w:rFonts w:hint="eastAsia" w:ascii="宋体" w:hAnsi="宋体" w:cs="宋体"/>
          <w:szCs w:val="24"/>
          <w:lang w:eastAsia="zh-CN"/>
        </w:rPr>
        <w:t>、</w:t>
      </w:r>
      <w:r>
        <w:rPr>
          <w:rFonts w:hint="eastAsia" w:ascii="宋体" w:hAnsi="宋体" w:cs="宋体"/>
          <w:szCs w:val="24"/>
        </w:rPr>
        <w:t>服务符合性以及增强顾客满意能力的风险</w:t>
      </w:r>
      <w:r>
        <w:rPr>
          <w:rFonts w:hint="eastAsia" w:ascii="宋体" w:hAnsi="宋体" w:cs="宋体"/>
          <w:szCs w:val="24"/>
          <w:lang w:eastAsia="zh-CN"/>
        </w:rPr>
        <w:t>和机遇</w:t>
      </w:r>
      <w:r>
        <w:rPr>
          <w:rFonts w:hint="eastAsia" w:ascii="宋体" w:hAnsi="宋体" w:cs="宋体"/>
          <w:szCs w:val="24"/>
        </w:rPr>
        <w:t>；</w:t>
      </w:r>
    </w:p>
    <w:p>
      <w:pPr>
        <w:spacing w:line="360" w:lineRule="auto"/>
        <w:ind w:left="240" w:leftChars="100"/>
        <w:rPr>
          <w:rFonts w:hint="eastAsia" w:ascii="宋体" w:hAnsi="宋体" w:cs="宋体"/>
          <w:szCs w:val="24"/>
        </w:rPr>
      </w:pPr>
      <w:r>
        <w:rPr>
          <w:rFonts w:hint="eastAsia" w:ascii="宋体" w:hAnsi="宋体" w:cs="宋体"/>
          <w:szCs w:val="24"/>
        </w:rPr>
        <w:t xml:space="preserve">c) </w:t>
      </w:r>
      <w:r>
        <w:rPr>
          <w:rFonts w:hint="eastAsia" w:ascii="宋体" w:hAnsi="宋体" w:cs="宋体"/>
          <w:szCs w:val="24"/>
          <w:lang w:eastAsia="zh-CN"/>
        </w:rPr>
        <w:t>始终致力于增强顾客满意</w:t>
      </w:r>
      <w:r>
        <w:rPr>
          <w:rFonts w:hint="eastAsia" w:ascii="宋体" w:hAnsi="宋体" w:cs="宋体"/>
          <w:szCs w:val="24"/>
        </w:rPr>
        <w:t>。</w:t>
      </w:r>
    </w:p>
    <w:p>
      <w:pPr>
        <w:spacing w:line="360" w:lineRule="auto"/>
        <w:rPr>
          <w:rFonts w:hint="eastAsia" w:ascii="宋体" w:hAnsi="宋体"/>
          <w:b/>
        </w:rPr>
      </w:pPr>
      <w:r>
        <w:rPr>
          <w:rFonts w:hint="eastAsia" w:ascii="宋体" w:hAnsi="宋体"/>
          <w:b/>
        </w:rPr>
        <w:t>5.</w:t>
      </w:r>
      <w:r>
        <w:rPr>
          <w:rFonts w:hint="eastAsia" w:ascii="宋体" w:hAnsi="宋体"/>
          <w:b/>
          <w:lang w:eastAsia="zh-CN"/>
        </w:rPr>
        <w:t>2</w:t>
      </w:r>
      <w:r>
        <w:rPr>
          <w:rFonts w:hint="eastAsia" w:ascii="宋体" w:hAnsi="宋体"/>
          <w:b/>
        </w:rPr>
        <w:t>质量方针</w:t>
      </w:r>
    </w:p>
    <w:p>
      <w:pPr>
        <w:spacing w:line="360" w:lineRule="auto"/>
        <w:rPr>
          <w:rFonts w:hint="eastAsia" w:ascii="宋体" w:hAnsi="宋体" w:cs="宋体"/>
          <w:szCs w:val="24"/>
        </w:rPr>
      </w:pPr>
      <w:r>
        <w:rPr>
          <w:rFonts w:hint="eastAsia" w:ascii="宋体" w:hAnsi="宋体" w:cs="宋体"/>
          <w:b/>
          <w:bCs/>
          <w:szCs w:val="24"/>
        </w:rPr>
        <w:t>5.2.1</w:t>
      </w:r>
      <w:r>
        <w:rPr>
          <w:rFonts w:hint="eastAsia" w:ascii="宋体" w:hAnsi="宋体" w:cs="宋体"/>
          <w:szCs w:val="24"/>
        </w:rPr>
        <w:t xml:space="preserve"> </w:t>
      </w:r>
      <w:r>
        <w:rPr>
          <w:rFonts w:hint="eastAsia" w:ascii="宋体" w:hAnsi="宋体" w:cs="宋体"/>
          <w:b/>
          <w:bCs/>
          <w:szCs w:val="24"/>
        </w:rPr>
        <w:t>制定质量方针</w:t>
      </w:r>
      <w:r>
        <w:rPr>
          <w:rFonts w:hint="eastAsia" w:ascii="宋体" w:hAnsi="宋体" w:cs="宋体"/>
          <w:szCs w:val="24"/>
        </w:rPr>
        <w:t xml:space="preserve"> </w:t>
      </w:r>
    </w:p>
    <w:p>
      <w:pPr>
        <w:spacing w:line="360" w:lineRule="auto"/>
        <w:rPr>
          <w:rFonts w:hint="eastAsia" w:ascii="宋体" w:hAnsi="宋体" w:cs="宋体"/>
          <w:szCs w:val="24"/>
        </w:rPr>
      </w:pPr>
      <w:r>
        <w:rPr>
          <w:rFonts w:hint="eastAsia" w:ascii="宋体" w:hAnsi="宋体" w:cs="宋体"/>
          <w:szCs w:val="24"/>
        </w:rPr>
        <w:t>最高管理者应</w:t>
      </w:r>
      <w:r>
        <w:rPr>
          <w:rFonts w:hint="eastAsia" w:ascii="宋体" w:hAnsi="宋体" w:cs="宋体"/>
          <w:szCs w:val="24"/>
          <w:lang w:eastAsia="zh-CN"/>
        </w:rPr>
        <w:t>制定</w:t>
      </w:r>
      <w:r>
        <w:rPr>
          <w:rFonts w:hint="eastAsia" w:ascii="宋体" w:hAnsi="宋体" w:cs="宋体"/>
          <w:szCs w:val="24"/>
        </w:rPr>
        <w:t>、实施和保持质量方针，方针应：</w:t>
      </w:r>
    </w:p>
    <w:p>
      <w:pPr>
        <w:numPr>
          <w:ilvl w:val="2"/>
          <w:numId w:val="11"/>
        </w:numPr>
        <w:spacing w:line="360" w:lineRule="auto"/>
        <w:ind w:left="240" w:leftChars="100"/>
        <w:rPr>
          <w:rFonts w:hint="eastAsia" w:ascii="宋体" w:hAnsi="宋体" w:cs="宋体"/>
          <w:szCs w:val="24"/>
        </w:rPr>
      </w:pPr>
      <w:r>
        <w:rPr>
          <w:rFonts w:hint="eastAsia" w:ascii="宋体" w:hAnsi="宋体" w:cs="宋体"/>
          <w:szCs w:val="24"/>
          <w:lang w:eastAsia="zh-CN"/>
        </w:rPr>
        <w:t>适应组织的宗旨和环境</w:t>
      </w:r>
      <w:r>
        <w:rPr>
          <w:rFonts w:hint="eastAsia" w:ascii="宋体" w:hAnsi="宋体" w:cs="宋体"/>
          <w:szCs w:val="24"/>
        </w:rPr>
        <w:t>并支持其战略方向；</w:t>
      </w:r>
    </w:p>
    <w:p>
      <w:pPr>
        <w:spacing w:line="360" w:lineRule="auto"/>
        <w:ind w:left="240" w:leftChars="100"/>
        <w:rPr>
          <w:rFonts w:hint="eastAsia" w:ascii="宋体" w:hAnsi="宋体" w:cs="宋体"/>
          <w:szCs w:val="24"/>
        </w:rPr>
      </w:pPr>
      <w:r>
        <w:rPr>
          <w:rFonts w:hint="eastAsia" w:ascii="宋体" w:hAnsi="宋体" w:cs="宋体"/>
          <w:szCs w:val="24"/>
        </w:rPr>
        <w:t xml:space="preserve">b) </w:t>
      </w:r>
      <w:r>
        <w:rPr>
          <w:rFonts w:hint="eastAsia" w:ascii="宋体" w:hAnsi="宋体" w:cs="宋体"/>
          <w:szCs w:val="24"/>
          <w:lang w:eastAsia="zh-CN"/>
        </w:rPr>
        <w:t>为</w:t>
      </w:r>
      <w:r>
        <w:rPr>
          <w:rFonts w:hint="eastAsia" w:ascii="宋体" w:hAnsi="宋体" w:cs="宋体"/>
          <w:szCs w:val="24"/>
        </w:rPr>
        <w:t>制定质量目标</w:t>
      </w:r>
      <w:r>
        <w:rPr>
          <w:rFonts w:hint="eastAsia" w:ascii="宋体" w:hAnsi="宋体" w:cs="宋体"/>
          <w:szCs w:val="24"/>
          <w:lang w:eastAsia="zh-CN"/>
        </w:rPr>
        <w:t>提供</w:t>
      </w:r>
      <w:r>
        <w:rPr>
          <w:rFonts w:hint="eastAsia" w:ascii="宋体" w:hAnsi="宋体" w:cs="宋体"/>
          <w:szCs w:val="24"/>
        </w:rPr>
        <w:t>框架</w:t>
      </w:r>
    </w:p>
    <w:p>
      <w:pPr>
        <w:spacing w:line="360" w:lineRule="auto"/>
        <w:ind w:left="240" w:leftChars="100"/>
        <w:rPr>
          <w:rFonts w:hint="eastAsia" w:ascii="宋体" w:hAnsi="宋体" w:cs="宋体"/>
          <w:szCs w:val="24"/>
        </w:rPr>
      </w:pPr>
      <w:r>
        <w:rPr>
          <w:rFonts w:hint="eastAsia" w:ascii="宋体" w:hAnsi="宋体" w:cs="宋体"/>
          <w:szCs w:val="24"/>
        </w:rPr>
        <w:t>c) 包括满足适用要求的承诺；</w:t>
      </w:r>
    </w:p>
    <w:p>
      <w:pPr>
        <w:spacing w:line="360" w:lineRule="auto"/>
        <w:ind w:left="240" w:leftChars="100"/>
        <w:rPr>
          <w:rFonts w:hint="eastAsia" w:ascii="宋体" w:hAnsi="宋体" w:cs="宋体"/>
          <w:szCs w:val="24"/>
        </w:rPr>
      </w:pPr>
      <w:r>
        <w:rPr>
          <w:rFonts w:hint="eastAsia" w:ascii="宋体" w:hAnsi="宋体" w:cs="宋体"/>
          <w:szCs w:val="24"/>
        </w:rPr>
        <w:t>d) 包括持续改进质量管理体系的承诺。</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经充分考虑本组织特点，本组织质量方针为：</w:t>
      </w:r>
      <w:r>
        <w:rPr>
          <w:rFonts w:hint="eastAsia" w:ascii="黑体" w:eastAsia="黑体"/>
          <w:szCs w:val="24"/>
        </w:rPr>
        <w:t>质量为本、信誉至上，持续改进，争创一流，满足要求</w:t>
      </w:r>
      <w:r>
        <w:rPr>
          <w:rFonts w:hint="eastAsia" w:ascii="黑体" w:eastAsia="黑体"/>
          <w:szCs w:val="24"/>
          <w:lang w:eastAsia="zh-CN"/>
        </w:rPr>
        <w:t>。</w:t>
      </w:r>
    </w:p>
    <w:p>
      <w:pPr>
        <w:spacing w:line="360" w:lineRule="auto"/>
        <w:rPr>
          <w:rFonts w:hint="eastAsia" w:ascii="宋体" w:hAnsi="宋体" w:cs="宋体"/>
          <w:szCs w:val="24"/>
        </w:rPr>
      </w:pPr>
      <w:r>
        <w:rPr>
          <w:rFonts w:hint="eastAsia" w:ascii="宋体" w:hAnsi="宋体" w:cs="宋体"/>
          <w:b/>
          <w:bCs/>
          <w:szCs w:val="24"/>
        </w:rPr>
        <w:t>5.2.2</w:t>
      </w:r>
      <w:r>
        <w:rPr>
          <w:rFonts w:hint="eastAsia" w:ascii="宋体" w:hAnsi="宋体" w:cs="宋体"/>
          <w:szCs w:val="24"/>
        </w:rPr>
        <w:t xml:space="preserve"> </w:t>
      </w:r>
      <w:r>
        <w:rPr>
          <w:rFonts w:hint="eastAsia" w:ascii="宋体" w:hAnsi="宋体" w:cs="宋体"/>
          <w:b/>
          <w:bCs/>
          <w:szCs w:val="24"/>
        </w:rPr>
        <w:t>沟通质量方针</w:t>
      </w:r>
      <w:r>
        <w:rPr>
          <w:rFonts w:hint="eastAsia" w:ascii="宋体" w:hAnsi="宋体" w:cs="宋体"/>
          <w:szCs w:val="24"/>
        </w:rPr>
        <w:t xml:space="preserve"> </w:t>
      </w:r>
    </w:p>
    <w:p>
      <w:pPr>
        <w:spacing w:line="360" w:lineRule="auto"/>
        <w:rPr>
          <w:rFonts w:hint="eastAsia" w:ascii="宋体" w:hAnsi="宋体" w:cs="宋体"/>
          <w:szCs w:val="24"/>
        </w:rPr>
      </w:pPr>
      <w:r>
        <w:rPr>
          <w:rFonts w:hint="eastAsia" w:ascii="宋体" w:hAnsi="宋体" w:cs="宋体"/>
          <w:szCs w:val="24"/>
        </w:rPr>
        <w:t>质量方针应：</w:t>
      </w:r>
    </w:p>
    <w:p>
      <w:pPr>
        <w:spacing w:line="360" w:lineRule="auto"/>
        <w:ind w:left="240" w:leftChars="100"/>
        <w:rPr>
          <w:rFonts w:hint="eastAsia" w:ascii="宋体" w:hAnsi="宋体" w:cs="宋体"/>
          <w:szCs w:val="24"/>
        </w:rPr>
      </w:pPr>
      <w:r>
        <w:rPr>
          <w:rFonts w:hint="eastAsia" w:ascii="宋体" w:hAnsi="宋体" w:cs="宋体"/>
          <w:szCs w:val="24"/>
        </w:rPr>
        <w:t xml:space="preserve">a) </w:t>
      </w:r>
      <w:r>
        <w:rPr>
          <w:rFonts w:hint="eastAsia" w:ascii="宋体" w:hAnsi="宋体" w:cs="宋体"/>
          <w:szCs w:val="24"/>
          <w:lang w:eastAsia="zh-CN"/>
        </w:rPr>
        <w:t>作为形成文件的信息，可获得并保持</w:t>
      </w:r>
      <w:r>
        <w:rPr>
          <w:rFonts w:hint="eastAsia" w:ascii="宋体" w:hAnsi="宋体" w:cs="宋体"/>
          <w:szCs w:val="24"/>
        </w:rPr>
        <w:t>；</w:t>
      </w:r>
    </w:p>
    <w:p>
      <w:pPr>
        <w:spacing w:line="360" w:lineRule="auto"/>
        <w:ind w:left="240" w:leftChars="100"/>
        <w:rPr>
          <w:rFonts w:hint="eastAsia" w:ascii="宋体" w:hAnsi="宋体" w:cs="宋体"/>
          <w:szCs w:val="24"/>
        </w:rPr>
      </w:pPr>
      <w:r>
        <w:rPr>
          <w:rFonts w:hint="eastAsia" w:ascii="宋体" w:hAnsi="宋体" w:cs="宋体"/>
          <w:szCs w:val="24"/>
        </w:rPr>
        <w:t>b) 在组织内得到沟通、理解和应用</w:t>
      </w:r>
    </w:p>
    <w:p>
      <w:pPr>
        <w:spacing w:line="360" w:lineRule="auto"/>
        <w:ind w:left="240" w:leftChars="100"/>
        <w:rPr>
          <w:rFonts w:hint="eastAsia" w:ascii="宋体" w:hAnsi="宋体" w:cs="宋体"/>
          <w:szCs w:val="24"/>
        </w:rPr>
      </w:pPr>
      <w:r>
        <w:rPr>
          <w:rFonts w:hint="eastAsia" w:ascii="宋体" w:hAnsi="宋体" w:cs="宋体"/>
          <w:szCs w:val="24"/>
        </w:rPr>
        <w:t xml:space="preserve">c) </w:t>
      </w:r>
      <w:r>
        <w:rPr>
          <w:rFonts w:hint="eastAsia" w:ascii="宋体" w:hAnsi="宋体" w:cs="宋体"/>
          <w:szCs w:val="24"/>
          <w:lang w:eastAsia="zh-CN"/>
        </w:rPr>
        <w:t>适宜</w:t>
      </w:r>
      <w:r>
        <w:rPr>
          <w:rFonts w:hint="eastAsia" w:ascii="宋体" w:hAnsi="宋体" w:cs="宋体"/>
          <w:szCs w:val="24"/>
        </w:rPr>
        <w:t>时，</w:t>
      </w:r>
      <w:r>
        <w:rPr>
          <w:rFonts w:hint="eastAsia" w:ascii="宋体" w:hAnsi="宋体" w:cs="宋体"/>
          <w:szCs w:val="24"/>
          <w:lang w:eastAsia="zh-CN"/>
        </w:rPr>
        <w:t>可向有关相关方提供</w:t>
      </w:r>
      <w:r>
        <w:rPr>
          <w:rFonts w:hint="eastAsia" w:ascii="宋体" w:hAnsi="宋体" w:cs="宋体"/>
          <w:szCs w:val="24"/>
        </w:rPr>
        <w:t>。</w:t>
      </w:r>
    </w:p>
    <w:p>
      <w:pPr>
        <w:spacing w:line="360" w:lineRule="auto"/>
        <w:rPr>
          <w:rFonts w:hint="eastAsia" w:ascii="宋体" w:hAnsi="宋体" w:cs="宋体"/>
          <w:b/>
          <w:bCs/>
          <w:szCs w:val="24"/>
          <w:lang w:eastAsia="zh-CN"/>
        </w:rPr>
      </w:pPr>
      <w:r>
        <w:rPr>
          <w:rFonts w:hint="eastAsia" w:ascii="宋体" w:hAnsi="宋体" w:cs="宋体"/>
          <w:b/>
          <w:bCs/>
          <w:szCs w:val="24"/>
          <w:lang w:eastAsia="zh-CN"/>
        </w:rPr>
        <w:t>5.3 组织的角色、职责和权限</w:t>
      </w:r>
    </w:p>
    <w:p>
      <w:pPr>
        <w:spacing w:line="360" w:lineRule="auto"/>
        <w:rPr>
          <w:rFonts w:hint="eastAsia" w:ascii="宋体" w:hAnsi="宋体"/>
          <w:bCs/>
        </w:rPr>
      </w:pPr>
      <w:r>
        <w:rPr>
          <w:rFonts w:hint="eastAsia" w:ascii="宋体" w:hAnsi="宋体"/>
          <w:bCs/>
          <w:lang w:eastAsia="zh-CN"/>
        </w:rPr>
        <w:t xml:space="preserve">   </w:t>
      </w:r>
      <w:r>
        <w:rPr>
          <w:rFonts w:hint="eastAsia" w:ascii="宋体" w:hAnsi="宋体"/>
          <w:bCs/>
        </w:rPr>
        <w:t>为了有效的实施质量管理，本公司确定了组织结构(见附件</w:t>
      </w:r>
      <w:r>
        <w:rPr>
          <w:rFonts w:hint="eastAsia" w:ascii="宋体" w:hAnsi="宋体"/>
          <w:bCs/>
          <w:lang w:eastAsia="zh-CN"/>
        </w:rPr>
        <w:t>2</w:t>
      </w:r>
      <w:r>
        <w:rPr>
          <w:rFonts w:hint="eastAsia" w:ascii="宋体" w:hAnsi="宋体"/>
          <w:bCs/>
        </w:rPr>
        <w:t>)，并规定了各级各岗位人员职责、权限和相互关系，并在公司内对各级员工进行了必要的传达</w:t>
      </w:r>
      <w:r>
        <w:rPr>
          <w:rFonts w:hint="eastAsia" w:ascii="宋体" w:hAnsi="宋体"/>
          <w:bCs/>
          <w:lang w:eastAsia="zh-CN"/>
        </w:rPr>
        <w:t>，</w:t>
      </w:r>
      <w:r>
        <w:rPr>
          <w:rFonts w:hint="eastAsia" w:ascii="宋体" w:hAnsi="宋体"/>
          <w:bCs/>
        </w:rPr>
        <w:t>各职能部门的职能分配表(附件</w:t>
      </w:r>
      <w:r>
        <w:rPr>
          <w:rFonts w:hint="eastAsia" w:ascii="宋体" w:hAnsi="宋体"/>
          <w:bCs/>
          <w:lang w:eastAsia="zh-CN"/>
        </w:rPr>
        <w:t>3</w:t>
      </w:r>
      <w:r>
        <w:rPr>
          <w:rFonts w:hint="eastAsia" w:ascii="宋体" w:hAnsi="宋体"/>
          <w:bCs/>
        </w:rPr>
        <w:t>)</w:t>
      </w:r>
      <w:r>
        <w:rPr>
          <w:rFonts w:hint="eastAsia" w:ascii="宋体" w:hAnsi="宋体"/>
          <w:bCs/>
          <w:lang w:eastAsia="zh-CN"/>
        </w:rPr>
        <w:t>。</w:t>
      </w:r>
    </w:p>
    <w:p>
      <w:pPr>
        <w:spacing w:line="360" w:lineRule="auto"/>
        <w:rPr>
          <w:rFonts w:hint="eastAsia" w:ascii="宋体" w:hAnsi="宋体"/>
          <w:bCs/>
          <w:lang w:eastAsia="zh-CN"/>
        </w:rPr>
      </w:pPr>
      <w:r>
        <w:rPr>
          <w:rFonts w:hint="eastAsia" w:ascii="宋体" w:hAnsi="宋体"/>
          <w:bCs/>
          <w:lang w:eastAsia="zh-CN"/>
        </w:rPr>
        <w:t>同时制定了岗位职责及权限，</w:t>
      </w:r>
      <w:r>
        <w:rPr>
          <w:rFonts w:hint="eastAsia" w:ascii="宋体" w:hAnsi="宋体"/>
          <w:bCs/>
        </w:rPr>
        <w:t>对本公司各主要岗位职责权限进行了确定</w:t>
      </w:r>
      <w:r>
        <w:rPr>
          <w:rFonts w:hint="eastAsia" w:ascii="宋体" w:hAnsi="宋体"/>
          <w:bCs/>
          <w:lang w:eastAsia="zh-CN"/>
        </w:rPr>
        <w:t>。以：</w:t>
      </w:r>
    </w:p>
    <w:p>
      <w:pPr>
        <w:spacing w:line="360" w:lineRule="auto"/>
        <w:ind w:left="240" w:leftChars="100"/>
        <w:rPr>
          <w:rFonts w:hint="eastAsia" w:ascii="宋体" w:hAnsi="宋体" w:cs="宋体"/>
          <w:szCs w:val="24"/>
        </w:rPr>
      </w:pPr>
      <w:r>
        <w:rPr>
          <w:rFonts w:hint="eastAsia" w:ascii="宋体" w:hAnsi="宋体" w:cs="宋体"/>
          <w:szCs w:val="24"/>
        </w:rPr>
        <w:t>a) 确保质量管理体系符合本标准的要求；</w:t>
      </w:r>
    </w:p>
    <w:p>
      <w:pPr>
        <w:spacing w:line="360" w:lineRule="auto"/>
        <w:ind w:left="240" w:leftChars="100"/>
        <w:rPr>
          <w:rFonts w:hint="eastAsia" w:ascii="宋体" w:hAnsi="宋体" w:cs="宋体"/>
          <w:szCs w:val="24"/>
        </w:rPr>
      </w:pPr>
      <w:r>
        <w:rPr>
          <w:rFonts w:hint="eastAsia" w:ascii="宋体" w:hAnsi="宋体" w:cs="宋体"/>
          <w:szCs w:val="24"/>
        </w:rPr>
        <w:t>b) 确保</w:t>
      </w:r>
      <w:r>
        <w:rPr>
          <w:rFonts w:hint="eastAsia" w:ascii="宋体" w:hAnsi="宋体" w:cs="宋体"/>
          <w:szCs w:val="24"/>
          <w:lang w:eastAsia="zh-CN"/>
        </w:rPr>
        <w:t>各</w:t>
      </w:r>
      <w:r>
        <w:rPr>
          <w:rFonts w:hint="eastAsia" w:ascii="宋体" w:hAnsi="宋体" w:cs="宋体"/>
          <w:szCs w:val="24"/>
        </w:rPr>
        <w:t>过程</w:t>
      </w:r>
      <w:r>
        <w:rPr>
          <w:rFonts w:hint="eastAsia" w:ascii="宋体" w:hAnsi="宋体" w:cs="宋体"/>
          <w:szCs w:val="24"/>
          <w:lang w:eastAsia="zh-CN"/>
        </w:rPr>
        <w:t>获得其预期</w:t>
      </w:r>
      <w:r>
        <w:rPr>
          <w:rFonts w:hint="eastAsia" w:ascii="宋体" w:hAnsi="宋体" w:cs="宋体"/>
          <w:szCs w:val="24"/>
        </w:rPr>
        <w:t>输出；</w:t>
      </w:r>
    </w:p>
    <w:p>
      <w:pPr>
        <w:spacing w:line="360" w:lineRule="auto"/>
        <w:ind w:left="240" w:leftChars="100"/>
        <w:rPr>
          <w:rFonts w:hint="eastAsia" w:ascii="宋体" w:hAnsi="宋体" w:cs="宋体"/>
          <w:szCs w:val="24"/>
        </w:rPr>
      </w:pPr>
      <w:r>
        <w:rPr>
          <w:rFonts w:hint="eastAsia" w:ascii="宋体" w:hAnsi="宋体" w:cs="宋体"/>
          <w:szCs w:val="24"/>
        </w:rPr>
        <w:t>c) 报告质量管理体系绩效</w:t>
      </w:r>
      <w:r>
        <w:rPr>
          <w:rFonts w:hint="eastAsia" w:ascii="宋体" w:hAnsi="宋体" w:cs="宋体"/>
          <w:szCs w:val="24"/>
          <w:lang w:eastAsia="zh-CN"/>
        </w:rPr>
        <w:t>及其</w:t>
      </w:r>
      <w:r>
        <w:rPr>
          <w:rFonts w:hint="eastAsia" w:ascii="宋体" w:hAnsi="宋体" w:cs="宋体"/>
          <w:szCs w:val="24"/>
        </w:rPr>
        <w:t>改进</w:t>
      </w:r>
      <w:r>
        <w:rPr>
          <w:rFonts w:hint="eastAsia" w:ascii="宋体" w:hAnsi="宋体" w:cs="宋体"/>
          <w:szCs w:val="24"/>
          <w:lang w:eastAsia="zh-CN"/>
        </w:rPr>
        <w:t>机遇（见10.1），特别向最高管理者报告</w:t>
      </w:r>
      <w:r>
        <w:rPr>
          <w:rFonts w:hint="eastAsia" w:ascii="宋体" w:hAnsi="宋体" w:cs="宋体"/>
          <w:szCs w:val="24"/>
        </w:rPr>
        <w:t>；</w:t>
      </w:r>
    </w:p>
    <w:p>
      <w:pPr>
        <w:spacing w:line="360" w:lineRule="auto"/>
        <w:ind w:left="240" w:leftChars="100"/>
        <w:rPr>
          <w:rFonts w:hint="eastAsia" w:ascii="宋体" w:hAnsi="宋体" w:cs="宋体"/>
          <w:szCs w:val="24"/>
        </w:rPr>
      </w:pPr>
      <w:r>
        <w:rPr>
          <w:rFonts w:hint="eastAsia" w:ascii="宋体" w:hAnsi="宋体" w:cs="宋体"/>
          <w:szCs w:val="24"/>
        </w:rPr>
        <w:t>d) 确保在整个组织</w:t>
      </w:r>
      <w:r>
        <w:rPr>
          <w:rFonts w:hint="eastAsia" w:ascii="宋体" w:hAnsi="宋体" w:cs="宋体"/>
          <w:szCs w:val="24"/>
          <w:lang w:eastAsia="zh-CN"/>
        </w:rPr>
        <w:t>推动</w:t>
      </w:r>
      <w:r>
        <w:rPr>
          <w:rFonts w:hint="eastAsia" w:ascii="宋体" w:hAnsi="宋体" w:cs="宋体"/>
          <w:szCs w:val="24"/>
        </w:rPr>
        <w:t>以顾客为关注焦点；</w:t>
      </w:r>
    </w:p>
    <w:p>
      <w:pPr>
        <w:spacing w:line="360" w:lineRule="auto"/>
        <w:ind w:left="240" w:leftChars="100"/>
        <w:rPr>
          <w:rFonts w:hint="eastAsia" w:ascii="宋体" w:hAnsi="宋体" w:cs="宋体"/>
          <w:szCs w:val="24"/>
        </w:rPr>
      </w:pPr>
      <w:r>
        <w:rPr>
          <w:rFonts w:hint="eastAsia" w:ascii="宋体" w:hAnsi="宋体" w:cs="宋体"/>
          <w:szCs w:val="24"/>
        </w:rPr>
        <w:t xml:space="preserve">e) </w:t>
      </w:r>
      <w:r>
        <w:rPr>
          <w:rFonts w:hint="eastAsia" w:ascii="宋体" w:hAnsi="宋体" w:cs="宋体"/>
          <w:szCs w:val="24"/>
          <w:lang w:eastAsia="zh-CN"/>
        </w:rPr>
        <w:t>确保在策划和实施</w:t>
      </w:r>
      <w:r>
        <w:rPr>
          <w:rFonts w:hint="eastAsia" w:ascii="宋体" w:hAnsi="宋体" w:cs="宋体"/>
          <w:szCs w:val="24"/>
        </w:rPr>
        <w:t>质量管理体系变更时，保持</w:t>
      </w:r>
      <w:r>
        <w:rPr>
          <w:rFonts w:hint="eastAsia" w:ascii="宋体" w:hAnsi="宋体" w:cs="宋体"/>
          <w:szCs w:val="24"/>
          <w:lang w:eastAsia="zh-CN"/>
        </w:rPr>
        <w:t>其</w:t>
      </w:r>
      <w:r>
        <w:rPr>
          <w:rFonts w:hint="eastAsia" w:ascii="宋体" w:hAnsi="宋体" w:cs="宋体"/>
          <w:szCs w:val="24"/>
        </w:rPr>
        <w:t>完整性。</w:t>
      </w:r>
    </w:p>
    <w:p>
      <w:pPr>
        <w:spacing w:line="360" w:lineRule="auto"/>
        <w:rPr>
          <w:rFonts w:hint="eastAsia" w:ascii="宋体" w:hAnsi="宋体" w:cs="宋体"/>
          <w:b/>
          <w:bCs/>
          <w:szCs w:val="24"/>
        </w:rPr>
      </w:pPr>
      <w:r>
        <w:rPr>
          <w:rFonts w:hint="eastAsia" w:ascii="宋体" w:hAnsi="宋体" w:cs="宋体"/>
          <w:b/>
          <w:bCs/>
          <w:szCs w:val="24"/>
        </w:rPr>
        <w:t>6  策划</w:t>
      </w:r>
    </w:p>
    <w:p>
      <w:pPr>
        <w:spacing w:line="360" w:lineRule="auto"/>
        <w:rPr>
          <w:rFonts w:hint="eastAsia" w:ascii="宋体" w:hAnsi="宋体" w:cs="宋体"/>
          <w:b/>
          <w:bCs/>
          <w:szCs w:val="24"/>
        </w:rPr>
      </w:pPr>
      <w:r>
        <w:rPr>
          <w:rFonts w:hint="eastAsia" w:ascii="宋体" w:hAnsi="宋体" w:cs="宋体"/>
          <w:b/>
          <w:bCs/>
          <w:szCs w:val="24"/>
        </w:rPr>
        <w:t>6.1  应对风险和</w:t>
      </w:r>
      <w:r>
        <w:rPr>
          <w:rFonts w:hint="eastAsia" w:ascii="宋体" w:hAnsi="宋体" w:cs="宋体"/>
          <w:b/>
          <w:bCs/>
          <w:szCs w:val="24"/>
          <w:lang w:eastAsia="zh-CN"/>
        </w:rPr>
        <w:t>机遇</w:t>
      </w:r>
      <w:r>
        <w:rPr>
          <w:rFonts w:hint="eastAsia" w:ascii="宋体" w:hAnsi="宋体" w:cs="宋体"/>
          <w:b/>
          <w:bCs/>
          <w:szCs w:val="24"/>
        </w:rPr>
        <w:t>的措施</w:t>
      </w:r>
    </w:p>
    <w:p>
      <w:pPr>
        <w:spacing w:line="360" w:lineRule="auto"/>
        <w:rPr>
          <w:rFonts w:hint="eastAsia" w:ascii="宋体" w:hAnsi="宋体" w:cs="宋体"/>
          <w:szCs w:val="24"/>
        </w:rPr>
      </w:pPr>
      <w:r>
        <w:rPr>
          <w:rFonts w:hint="eastAsia" w:ascii="宋体" w:hAnsi="宋体" w:cs="宋体"/>
          <w:b/>
          <w:bCs/>
          <w:szCs w:val="24"/>
        </w:rPr>
        <w:t>6.1.1</w:t>
      </w:r>
      <w:r>
        <w:rPr>
          <w:rFonts w:hint="eastAsia" w:ascii="宋体" w:hAnsi="宋体" w:cs="宋体"/>
          <w:szCs w:val="24"/>
        </w:rPr>
        <w:t xml:space="preserve"> 策划质量管理体系，组织应考虑 4.1和 4.2的要求，确定需要应对的风险和</w:t>
      </w:r>
      <w:r>
        <w:rPr>
          <w:rFonts w:hint="eastAsia" w:ascii="宋体" w:hAnsi="宋体" w:cs="宋体"/>
          <w:szCs w:val="24"/>
          <w:lang w:eastAsia="zh-CN"/>
        </w:rPr>
        <w:t>机遇，</w:t>
      </w:r>
      <w:r>
        <w:rPr>
          <w:rFonts w:hint="eastAsia" w:ascii="宋体" w:hAnsi="宋体" w:cs="宋体"/>
          <w:szCs w:val="24"/>
        </w:rPr>
        <w:t>以：</w:t>
      </w:r>
    </w:p>
    <w:p>
      <w:pPr>
        <w:spacing w:line="360" w:lineRule="auto"/>
        <w:ind w:left="240" w:leftChars="100"/>
        <w:rPr>
          <w:rFonts w:hint="eastAsia" w:ascii="宋体" w:hAnsi="宋体" w:cs="宋体"/>
          <w:szCs w:val="24"/>
        </w:rPr>
      </w:pPr>
      <w:r>
        <w:rPr>
          <w:rFonts w:hint="eastAsia" w:ascii="宋体" w:hAnsi="宋体" w:cs="宋体"/>
          <w:szCs w:val="24"/>
        </w:rPr>
        <w:t>a) 确保质量管理体系能够实现其预期结果；</w:t>
      </w:r>
    </w:p>
    <w:p>
      <w:pPr>
        <w:spacing w:line="360" w:lineRule="auto"/>
        <w:ind w:left="240" w:leftChars="100"/>
        <w:rPr>
          <w:rFonts w:hint="eastAsia" w:ascii="宋体" w:hAnsi="宋体" w:cs="宋体"/>
          <w:szCs w:val="24"/>
        </w:rPr>
      </w:pPr>
      <w:r>
        <w:rPr>
          <w:rFonts w:hint="eastAsia" w:ascii="宋体" w:hAnsi="宋体" w:cs="宋体"/>
          <w:szCs w:val="24"/>
        </w:rPr>
        <w:t>b) 增强</w:t>
      </w:r>
      <w:r>
        <w:rPr>
          <w:rFonts w:hint="eastAsia" w:ascii="宋体" w:hAnsi="宋体" w:cs="宋体"/>
          <w:szCs w:val="24"/>
          <w:lang w:eastAsia="zh-CN"/>
        </w:rPr>
        <w:t>有利</w:t>
      </w:r>
      <w:r>
        <w:rPr>
          <w:rFonts w:hint="eastAsia" w:ascii="宋体" w:hAnsi="宋体" w:cs="宋体"/>
          <w:szCs w:val="24"/>
        </w:rPr>
        <w:t>影响；</w:t>
      </w:r>
    </w:p>
    <w:p>
      <w:pPr>
        <w:spacing w:line="360" w:lineRule="auto"/>
        <w:ind w:left="240" w:leftChars="100"/>
        <w:rPr>
          <w:rFonts w:hint="eastAsia" w:ascii="宋体" w:hAnsi="宋体" w:cs="宋体"/>
          <w:szCs w:val="24"/>
        </w:rPr>
      </w:pPr>
      <w:r>
        <w:rPr>
          <w:rFonts w:hint="eastAsia" w:ascii="宋体" w:hAnsi="宋体" w:cs="宋体"/>
          <w:szCs w:val="24"/>
        </w:rPr>
        <w:t xml:space="preserve">c) </w:t>
      </w:r>
      <w:r>
        <w:rPr>
          <w:rFonts w:hint="eastAsia" w:ascii="宋体" w:hAnsi="宋体" w:cs="宋体"/>
          <w:szCs w:val="24"/>
          <w:lang w:eastAsia="zh-CN"/>
        </w:rPr>
        <w:t>避免和减少不利</w:t>
      </w:r>
      <w:r>
        <w:rPr>
          <w:rFonts w:hint="eastAsia" w:ascii="宋体" w:hAnsi="宋体" w:cs="宋体"/>
          <w:szCs w:val="24"/>
        </w:rPr>
        <w:t>影响；</w:t>
      </w:r>
    </w:p>
    <w:p>
      <w:pPr>
        <w:spacing w:line="360" w:lineRule="auto"/>
        <w:ind w:left="240" w:leftChars="100"/>
        <w:rPr>
          <w:rFonts w:hint="eastAsia" w:ascii="宋体" w:hAnsi="宋体" w:cs="宋体"/>
          <w:szCs w:val="24"/>
        </w:rPr>
      </w:pPr>
      <w:r>
        <w:rPr>
          <w:rFonts w:hint="eastAsia" w:ascii="宋体" w:hAnsi="宋体" w:cs="宋体"/>
          <w:szCs w:val="24"/>
        </w:rPr>
        <w:t>d) 实现改进。</w:t>
      </w:r>
    </w:p>
    <w:p>
      <w:pPr>
        <w:spacing w:line="360" w:lineRule="auto"/>
        <w:rPr>
          <w:rFonts w:hint="eastAsia" w:ascii="宋体" w:hAnsi="宋体" w:cs="宋体"/>
          <w:szCs w:val="24"/>
        </w:rPr>
      </w:pPr>
      <w:r>
        <w:rPr>
          <w:rFonts w:hint="eastAsia" w:ascii="宋体" w:hAnsi="宋体" w:cs="宋体"/>
          <w:b/>
          <w:bCs/>
          <w:szCs w:val="24"/>
        </w:rPr>
        <w:t>6.1.2</w:t>
      </w:r>
      <w:r>
        <w:rPr>
          <w:rFonts w:hint="eastAsia" w:ascii="宋体" w:hAnsi="宋体" w:cs="宋体"/>
          <w:szCs w:val="24"/>
        </w:rPr>
        <w:t xml:space="preserve">  组织应策划：</w:t>
      </w:r>
    </w:p>
    <w:p>
      <w:pPr>
        <w:spacing w:line="360" w:lineRule="auto"/>
        <w:ind w:left="240" w:leftChars="100"/>
        <w:rPr>
          <w:rFonts w:hint="eastAsia" w:ascii="宋体" w:hAnsi="宋体" w:cs="宋体"/>
          <w:szCs w:val="24"/>
        </w:rPr>
      </w:pPr>
      <w:r>
        <w:rPr>
          <w:rFonts w:hint="eastAsia" w:ascii="宋体" w:hAnsi="宋体" w:cs="宋体"/>
          <w:szCs w:val="24"/>
        </w:rPr>
        <w:t>a) 应对</w:t>
      </w:r>
      <w:r>
        <w:rPr>
          <w:rFonts w:hint="eastAsia" w:ascii="宋体" w:hAnsi="宋体" w:cs="宋体"/>
          <w:szCs w:val="24"/>
          <w:lang w:eastAsia="zh-CN"/>
        </w:rPr>
        <w:t>这些</w:t>
      </w:r>
      <w:r>
        <w:rPr>
          <w:rFonts w:hint="eastAsia" w:ascii="宋体" w:hAnsi="宋体" w:cs="宋体"/>
          <w:szCs w:val="24"/>
        </w:rPr>
        <w:t>风险和</w:t>
      </w:r>
      <w:r>
        <w:rPr>
          <w:rFonts w:hint="eastAsia" w:ascii="宋体" w:hAnsi="宋体" w:cs="宋体"/>
          <w:szCs w:val="24"/>
          <w:lang w:eastAsia="zh-CN"/>
        </w:rPr>
        <w:t>机遇</w:t>
      </w:r>
      <w:r>
        <w:rPr>
          <w:rFonts w:hint="eastAsia" w:ascii="宋体" w:hAnsi="宋体" w:cs="宋体"/>
          <w:szCs w:val="24"/>
        </w:rPr>
        <w:t>的措施；</w:t>
      </w:r>
    </w:p>
    <w:p>
      <w:pPr>
        <w:spacing w:line="360" w:lineRule="auto"/>
        <w:ind w:left="240" w:leftChars="100"/>
        <w:rPr>
          <w:rFonts w:hint="eastAsia" w:ascii="宋体" w:hAnsi="宋体" w:cs="宋体"/>
          <w:szCs w:val="24"/>
        </w:rPr>
      </w:pPr>
      <w:r>
        <w:rPr>
          <w:rFonts w:hint="eastAsia" w:ascii="宋体" w:hAnsi="宋体" w:cs="宋体"/>
          <w:szCs w:val="24"/>
        </w:rPr>
        <w:t>b) 如何：</w:t>
      </w:r>
    </w:p>
    <w:p>
      <w:pPr>
        <w:spacing w:line="360" w:lineRule="auto"/>
        <w:ind w:left="480" w:leftChars="200"/>
        <w:rPr>
          <w:rFonts w:hint="eastAsia" w:ascii="宋体" w:hAnsi="宋体" w:cs="宋体"/>
          <w:szCs w:val="24"/>
        </w:rPr>
      </w:pPr>
      <w:r>
        <w:rPr>
          <w:rFonts w:hint="eastAsia" w:ascii="宋体" w:hAnsi="宋体" w:cs="宋体"/>
          <w:szCs w:val="24"/>
        </w:rPr>
        <w:t>1) 在质量管理体系过程中</w:t>
      </w:r>
      <w:r>
        <w:rPr>
          <w:rFonts w:hint="eastAsia" w:ascii="宋体" w:hAnsi="宋体" w:cs="宋体"/>
          <w:szCs w:val="24"/>
          <w:lang w:eastAsia="zh-CN"/>
        </w:rPr>
        <w:t>整合并</w:t>
      </w:r>
      <w:r>
        <w:rPr>
          <w:rFonts w:hint="eastAsia" w:ascii="宋体" w:hAnsi="宋体" w:cs="宋体"/>
          <w:szCs w:val="24"/>
        </w:rPr>
        <w:t>实施这些措施（见4.4）；</w:t>
      </w:r>
    </w:p>
    <w:p>
      <w:pPr>
        <w:spacing w:line="360" w:lineRule="auto"/>
        <w:ind w:left="480" w:leftChars="200"/>
        <w:rPr>
          <w:rFonts w:hint="eastAsia" w:ascii="宋体" w:hAnsi="宋体" w:cs="宋体"/>
          <w:szCs w:val="24"/>
        </w:rPr>
      </w:pPr>
      <w:r>
        <w:rPr>
          <w:rFonts w:hint="eastAsia" w:ascii="宋体" w:hAnsi="宋体" w:cs="宋体"/>
          <w:szCs w:val="24"/>
        </w:rPr>
        <w:t>2) 评价这些措施的有效性。</w:t>
      </w:r>
    </w:p>
    <w:p>
      <w:pPr>
        <w:spacing w:line="360" w:lineRule="auto"/>
        <w:ind w:left="480" w:leftChars="200"/>
        <w:rPr>
          <w:rFonts w:hint="eastAsia" w:ascii="宋体" w:hAnsi="宋体" w:cs="宋体"/>
          <w:szCs w:val="24"/>
        </w:rPr>
      </w:pPr>
      <w:r>
        <w:rPr>
          <w:rFonts w:hint="eastAsia" w:ascii="宋体" w:hAnsi="宋体" w:cs="宋体"/>
          <w:szCs w:val="24"/>
        </w:rPr>
        <w:t>应对风险和</w:t>
      </w:r>
      <w:r>
        <w:rPr>
          <w:rFonts w:hint="eastAsia" w:ascii="宋体" w:hAnsi="宋体" w:cs="宋体"/>
          <w:szCs w:val="24"/>
          <w:lang w:eastAsia="zh-CN"/>
        </w:rPr>
        <w:t>机遇</w:t>
      </w:r>
      <w:r>
        <w:rPr>
          <w:rFonts w:hint="eastAsia" w:ascii="宋体" w:hAnsi="宋体" w:cs="宋体"/>
          <w:szCs w:val="24"/>
        </w:rPr>
        <w:t>的措施应与</w:t>
      </w:r>
      <w:r>
        <w:rPr>
          <w:rFonts w:hint="eastAsia" w:ascii="宋体" w:hAnsi="宋体" w:cs="宋体"/>
          <w:szCs w:val="24"/>
          <w:lang w:eastAsia="zh-CN"/>
        </w:rPr>
        <w:t>其</w:t>
      </w:r>
      <w:r>
        <w:rPr>
          <w:rFonts w:hint="eastAsia" w:ascii="宋体" w:hAnsi="宋体" w:cs="宋体"/>
          <w:szCs w:val="24"/>
        </w:rPr>
        <w:t>对产品和服务符合性的潜在影响相适应。</w:t>
      </w:r>
    </w:p>
    <w:p>
      <w:pPr>
        <w:spacing w:line="360" w:lineRule="auto"/>
        <w:rPr>
          <w:rFonts w:hint="eastAsia" w:ascii="宋体" w:hAnsi="宋体" w:cs="宋体"/>
          <w:b/>
          <w:bCs/>
          <w:szCs w:val="24"/>
        </w:rPr>
      </w:pPr>
      <w:r>
        <w:rPr>
          <w:rFonts w:hint="eastAsia" w:ascii="宋体" w:hAnsi="宋体" w:cs="宋体"/>
          <w:b/>
          <w:bCs/>
          <w:szCs w:val="24"/>
        </w:rPr>
        <w:t>6.2  质量目标</w:t>
      </w:r>
      <w:r>
        <w:rPr>
          <w:rFonts w:hint="eastAsia" w:ascii="宋体" w:hAnsi="宋体" w:cs="宋体"/>
          <w:b/>
          <w:bCs/>
          <w:szCs w:val="24"/>
          <w:lang w:eastAsia="zh-CN"/>
        </w:rPr>
        <w:t>及其实现的策划</w:t>
      </w:r>
    </w:p>
    <w:p>
      <w:pPr>
        <w:spacing w:line="360" w:lineRule="auto"/>
        <w:rPr>
          <w:rFonts w:hint="eastAsia" w:ascii="宋体" w:hAnsi="宋体" w:cs="宋体"/>
          <w:szCs w:val="24"/>
        </w:rPr>
      </w:pPr>
      <w:r>
        <w:rPr>
          <w:rFonts w:hint="eastAsia" w:ascii="宋体" w:hAnsi="宋体" w:cs="宋体"/>
          <w:b/>
          <w:bCs/>
          <w:szCs w:val="24"/>
        </w:rPr>
        <w:t>6.2.1</w:t>
      </w:r>
      <w:r>
        <w:rPr>
          <w:rFonts w:hint="eastAsia" w:ascii="宋体" w:hAnsi="宋体" w:cs="宋体"/>
          <w:szCs w:val="24"/>
        </w:rPr>
        <w:t xml:space="preserve"> 组织应</w:t>
      </w:r>
      <w:r>
        <w:rPr>
          <w:rFonts w:hint="eastAsia" w:ascii="宋体" w:hAnsi="宋体" w:cs="宋体"/>
          <w:szCs w:val="24"/>
          <w:lang w:eastAsia="zh-CN"/>
        </w:rPr>
        <w:t>对</w:t>
      </w:r>
      <w:r>
        <w:rPr>
          <w:rFonts w:hint="eastAsia" w:ascii="宋体" w:hAnsi="宋体" w:cs="宋体"/>
          <w:szCs w:val="24"/>
        </w:rPr>
        <w:t>质量管理体系所需的相关职能、层次和过程</w:t>
      </w:r>
      <w:r>
        <w:rPr>
          <w:rFonts w:hint="eastAsia" w:ascii="宋体" w:hAnsi="宋体" w:cs="宋体"/>
          <w:szCs w:val="24"/>
          <w:lang w:eastAsia="zh-CN"/>
        </w:rPr>
        <w:t>设定</w:t>
      </w:r>
      <w:r>
        <w:rPr>
          <w:rFonts w:hint="eastAsia" w:ascii="宋体" w:hAnsi="宋体" w:cs="宋体"/>
          <w:szCs w:val="24"/>
        </w:rPr>
        <w:t>质量目标。质量目标应：</w:t>
      </w:r>
    </w:p>
    <w:p>
      <w:pPr>
        <w:spacing w:line="360" w:lineRule="auto"/>
        <w:ind w:left="240" w:leftChars="100"/>
        <w:rPr>
          <w:rFonts w:hint="eastAsia" w:ascii="宋体" w:hAnsi="宋体" w:cs="宋体"/>
          <w:szCs w:val="24"/>
        </w:rPr>
      </w:pPr>
      <w:r>
        <w:rPr>
          <w:rFonts w:hint="eastAsia" w:ascii="宋体" w:hAnsi="宋体" w:cs="宋体"/>
          <w:szCs w:val="24"/>
        </w:rPr>
        <w:t>a) 与质量方针保持一致；</w:t>
      </w:r>
    </w:p>
    <w:p>
      <w:pPr>
        <w:spacing w:line="360" w:lineRule="auto"/>
        <w:ind w:left="240" w:leftChars="100"/>
        <w:rPr>
          <w:rFonts w:hint="eastAsia" w:ascii="宋体" w:hAnsi="宋体" w:cs="宋体"/>
          <w:szCs w:val="24"/>
        </w:rPr>
      </w:pPr>
      <w:r>
        <w:rPr>
          <w:rFonts w:hint="eastAsia" w:ascii="宋体" w:hAnsi="宋体" w:cs="宋体"/>
          <w:szCs w:val="24"/>
        </w:rPr>
        <w:t>b) 可测量；</w:t>
      </w:r>
    </w:p>
    <w:p>
      <w:pPr>
        <w:spacing w:line="360" w:lineRule="auto"/>
        <w:ind w:left="240" w:leftChars="100"/>
        <w:rPr>
          <w:rFonts w:hint="eastAsia" w:ascii="宋体" w:hAnsi="宋体" w:cs="宋体"/>
          <w:szCs w:val="24"/>
        </w:rPr>
      </w:pPr>
      <w:r>
        <w:rPr>
          <w:rFonts w:hint="eastAsia" w:ascii="宋体" w:hAnsi="宋体" w:cs="宋体"/>
          <w:szCs w:val="24"/>
        </w:rPr>
        <w:t>c) 考虑适用的要求；</w:t>
      </w:r>
    </w:p>
    <w:p>
      <w:pPr>
        <w:spacing w:line="360" w:lineRule="auto"/>
        <w:ind w:left="240" w:leftChars="100"/>
        <w:rPr>
          <w:rFonts w:hint="eastAsia" w:ascii="宋体" w:hAnsi="宋体" w:cs="宋体"/>
          <w:szCs w:val="24"/>
        </w:rPr>
      </w:pPr>
      <w:r>
        <w:rPr>
          <w:rFonts w:hint="eastAsia" w:ascii="宋体" w:hAnsi="宋体" w:cs="宋体"/>
          <w:szCs w:val="24"/>
        </w:rPr>
        <w:t>d) 与</w:t>
      </w:r>
      <w:r>
        <w:rPr>
          <w:rFonts w:hint="eastAsia" w:ascii="宋体" w:hAnsi="宋体" w:cs="宋体"/>
          <w:szCs w:val="24"/>
          <w:lang w:eastAsia="zh-CN"/>
        </w:rPr>
        <w:t>提供合格</w:t>
      </w:r>
      <w:r>
        <w:rPr>
          <w:rFonts w:hint="eastAsia" w:ascii="宋体" w:hAnsi="宋体" w:cs="宋体"/>
          <w:szCs w:val="24"/>
        </w:rPr>
        <w:t>产品和服务以及增强顾客满意</w:t>
      </w:r>
      <w:r>
        <w:rPr>
          <w:rFonts w:hint="eastAsia" w:ascii="宋体" w:hAnsi="宋体" w:cs="宋体"/>
          <w:szCs w:val="24"/>
          <w:lang w:eastAsia="zh-CN"/>
        </w:rPr>
        <w:t>相关</w:t>
      </w:r>
      <w:r>
        <w:rPr>
          <w:rFonts w:hint="eastAsia" w:ascii="宋体" w:hAnsi="宋体" w:cs="宋体"/>
          <w:szCs w:val="24"/>
        </w:rPr>
        <w:t>；</w:t>
      </w:r>
    </w:p>
    <w:p>
      <w:pPr>
        <w:spacing w:line="360" w:lineRule="auto"/>
        <w:ind w:left="240" w:leftChars="100"/>
        <w:rPr>
          <w:rFonts w:hint="eastAsia" w:ascii="宋体" w:hAnsi="宋体" w:cs="宋体"/>
          <w:szCs w:val="24"/>
        </w:rPr>
      </w:pPr>
      <w:r>
        <w:rPr>
          <w:rFonts w:hint="eastAsia" w:ascii="宋体" w:hAnsi="宋体" w:cs="宋体"/>
          <w:szCs w:val="24"/>
        </w:rPr>
        <w:t xml:space="preserve">e) </w:t>
      </w:r>
      <w:r>
        <w:rPr>
          <w:rFonts w:hint="eastAsia" w:ascii="宋体" w:hAnsi="宋体" w:cs="宋体"/>
          <w:szCs w:val="24"/>
          <w:lang w:eastAsia="zh-CN"/>
        </w:rPr>
        <w:t>予以</w:t>
      </w:r>
      <w:r>
        <w:rPr>
          <w:rFonts w:hint="eastAsia" w:ascii="宋体" w:hAnsi="宋体" w:cs="宋体"/>
          <w:szCs w:val="24"/>
        </w:rPr>
        <w:t>监视；</w:t>
      </w:r>
    </w:p>
    <w:p>
      <w:pPr>
        <w:spacing w:line="360" w:lineRule="auto"/>
        <w:ind w:left="240" w:leftChars="100"/>
        <w:rPr>
          <w:rFonts w:hint="eastAsia" w:ascii="宋体" w:hAnsi="宋体" w:cs="宋体"/>
          <w:szCs w:val="24"/>
        </w:rPr>
      </w:pPr>
      <w:r>
        <w:rPr>
          <w:rFonts w:hint="eastAsia" w:ascii="宋体" w:hAnsi="宋体" w:cs="宋体"/>
          <w:szCs w:val="24"/>
        </w:rPr>
        <w:t xml:space="preserve">f)  </w:t>
      </w:r>
      <w:r>
        <w:rPr>
          <w:rFonts w:hint="eastAsia" w:ascii="宋体" w:hAnsi="宋体" w:cs="宋体"/>
          <w:szCs w:val="24"/>
          <w:lang w:eastAsia="zh-CN"/>
        </w:rPr>
        <w:t>予以</w:t>
      </w:r>
      <w:r>
        <w:rPr>
          <w:rFonts w:hint="eastAsia" w:ascii="宋体" w:hAnsi="宋体" w:cs="宋体"/>
          <w:szCs w:val="24"/>
        </w:rPr>
        <w:t>沟通；</w:t>
      </w:r>
    </w:p>
    <w:p>
      <w:pPr>
        <w:spacing w:line="360" w:lineRule="auto"/>
        <w:ind w:left="240" w:leftChars="100"/>
        <w:rPr>
          <w:rFonts w:hint="eastAsia" w:ascii="宋体" w:hAnsi="宋体" w:cs="宋体"/>
          <w:szCs w:val="24"/>
        </w:rPr>
      </w:pPr>
      <w:r>
        <w:rPr>
          <w:rFonts w:hint="eastAsia" w:ascii="宋体" w:hAnsi="宋体" w:cs="宋体"/>
          <w:szCs w:val="24"/>
        </w:rPr>
        <w:t xml:space="preserve">g) 适时更新。 </w:t>
      </w:r>
    </w:p>
    <w:p>
      <w:pPr>
        <w:ind w:firstLine="480"/>
        <w:rPr>
          <w:rFonts w:hint="eastAsia" w:ascii="宋体" w:hAnsi="宋体" w:cs="宋体"/>
          <w:szCs w:val="24"/>
          <w:lang w:eastAsia="zh-CN"/>
        </w:rPr>
      </w:pPr>
      <w:r>
        <w:rPr>
          <w:rFonts w:hint="eastAsia" w:ascii="宋体" w:hAnsi="宋体" w:cs="宋体"/>
          <w:szCs w:val="24"/>
          <w:lang w:eastAsia="zh-CN"/>
        </w:rPr>
        <w:t>根据公司产品和服务特点，确定公司的质量目标：</w:t>
      </w:r>
    </w:p>
    <w:p>
      <w:pPr>
        <w:ind w:firstLine="480"/>
        <w:rPr>
          <w:rFonts w:hint="eastAsia" w:ascii="宋体" w:hAnsi="宋体" w:cs="宋体"/>
          <w:b/>
          <w:bCs/>
          <w:szCs w:val="24"/>
        </w:rPr>
      </w:pPr>
      <w:r>
        <w:rPr>
          <w:rFonts w:hint="eastAsia" w:ascii="宋体" w:hAnsi="宋体" w:cs="宋体"/>
          <w:b/>
          <w:bCs/>
          <w:szCs w:val="24"/>
          <w:lang w:eastAsia="zh-CN"/>
        </w:rPr>
        <w:t>a</w:t>
      </w:r>
      <w:r>
        <w:rPr>
          <w:rFonts w:hint="eastAsia" w:ascii="宋体" w:hAnsi="宋体" w:cs="宋体"/>
          <w:b/>
          <w:bCs/>
          <w:szCs w:val="24"/>
        </w:rPr>
        <w:t>、产品</w:t>
      </w:r>
      <w:r>
        <w:rPr>
          <w:rFonts w:hint="eastAsia" w:ascii="宋体" w:hAnsi="宋体" w:cs="宋体"/>
          <w:b/>
          <w:bCs/>
          <w:szCs w:val="24"/>
          <w:lang w:eastAsia="zh-CN"/>
        </w:rPr>
        <w:t>交付合格率</w:t>
      </w:r>
      <w:r>
        <w:rPr>
          <w:rFonts w:hint="eastAsia" w:ascii="宋体" w:hAnsi="宋体" w:eastAsia="宋体" w:cs="宋体"/>
          <w:b/>
          <w:bCs/>
          <w:szCs w:val="24"/>
          <w:lang w:eastAsia="zh-CN"/>
        </w:rPr>
        <w:t>≧</w:t>
      </w:r>
      <w:r>
        <w:rPr>
          <w:rFonts w:hint="eastAsia" w:ascii="宋体" w:hAnsi="宋体" w:cs="宋体"/>
          <w:b/>
          <w:bCs/>
          <w:szCs w:val="24"/>
          <w:lang w:val="en-US" w:eastAsia="zh-CN"/>
        </w:rPr>
        <w:t>97</w:t>
      </w:r>
      <w:bookmarkStart w:id="1" w:name="_GoBack"/>
      <w:bookmarkEnd w:id="1"/>
      <w:r>
        <w:rPr>
          <w:rFonts w:hint="eastAsia" w:ascii="宋体" w:hAnsi="宋体" w:cs="宋体"/>
          <w:b/>
          <w:bCs/>
          <w:szCs w:val="24"/>
          <w:lang w:eastAsia="zh-CN"/>
        </w:rPr>
        <w:t>%</w:t>
      </w:r>
      <w:r>
        <w:rPr>
          <w:rFonts w:hint="eastAsia" w:ascii="宋体" w:hAnsi="宋体" w:cs="宋体"/>
          <w:b/>
          <w:bCs/>
          <w:szCs w:val="24"/>
        </w:rPr>
        <w:t>；</w:t>
      </w:r>
    </w:p>
    <w:p>
      <w:pPr>
        <w:ind w:firstLine="480"/>
        <w:rPr>
          <w:rFonts w:hint="eastAsia" w:ascii="宋体" w:hAnsi="宋体" w:cs="宋体"/>
          <w:b/>
          <w:bCs/>
          <w:szCs w:val="24"/>
        </w:rPr>
      </w:pPr>
      <w:r>
        <w:rPr>
          <w:rFonts w:hint="eastAsia" w:ascii="宋体" w:hAnsi="宋体" w:cs="宋体"/>
          <w:b/>
          <w:bCs/>
          <w:szCs w:val="24"/>
          <w:lang w:eastAsia="zh-CN"/>
        </w:rPr>
        <w:t>b</w:t>
      </w:r>
      <w:r>
        <w:rPr>
          <w:rFonts w:hint="eastAsia" w:ascii="宋体" w:hAnsi="宋体" w:cs="宋体"/>
          <w:b/>
          <w:bCs/>
          <w:szCs w:val="24"/>
        </w:rPr>
        <w:t>、交货期满意率</w:t>
      </w:r>
      <w:r>
        <w:rPr>
          <w:rFonts w:hint="eastAsia" w:ascii="宋体" w:hAnsi="宋体" w:cs="宋体"/>
          <w:b/>
          <w:bCs/>
          <w:szCs w:val="24"/>
          <w:lang w:val="en-US" w:eastAsia="zh-CN"/>
        </w:rPr>
        <w:t>≥</w:t>
      </w:r>
      <w:r>
        <w:rPr>
          <w:rFonts w:hint="eastAsia" w:ascii="宋体" w:hAnsi="宋体" w:cs="宋体"/>
          <w:b/>
          <w:bCs/>
          <w:szCs w:val="24"/>
        </w:rPr>
        <w:t>90%</w:t>
      </w:r>
    </w:p>
    <w:p>
      <w:pPr>
        <w:ind w:firstLine="480"/>
        <w:rPr>
          <w:rFonts w:hint="eastAsia" w:ascii="宋体" w:hAnsi="宋体" w:cs="宋体"/>
          <w:szCs w:val="24"/>
          <w:lang w:eastAsia="zh-CN"/>
        </w:rPr>
      </w:pPr>
      <w:r>
        <w:rPr>
          <w:rFonts w:hint="eastAsia" w:ascii="宋体" w:hAnsi="宋体" w:cs="宋体"/>
          <w:b/>
          <w:bCs/>
          <w:szCs w:val="24"/>
          <w:lang w:eastAsia="zh-CN"/>
        </w:rPr>
        <w:t>c</w:t>
      </w:r>
      <w:r>
        <w:rPr>
          <w:rFonts w:hint="eastAsia" w:ascii="宋体" w:hAnsi="宋体" w:cs="宋体"/>
          <w:b/>
          <w:bCs/>
          <w:szCs w:val="24"/>
        </w:rPr>
        <w:t>、</w:t>
      </w:r>
      <w:r>
        <w:rPr>
          <w:rFonts w:hint="eastAsia" w:ascii="宋体" w:hAnsi="宋体" w:cs="宋体"/>
          <w:b/>
          <w:bCs/>
          <w:szCs w:val="24"/>
          <w:lang w:val="en-US" w:eastAsia="zh-CN"/>
        </w:rPr>
        <w:t>顾客</w:t>
      </w:r>
      <w:r>
        <w:rPr>
          <w:rFonts w:hint="eastAsia" w:ascii="宋体" w:hAnsi="宋体" w:cs="宋体"/>
          <w:b/>
          <w:bCs/>
          <w:szCs w:val="24"/>
        </w:rPr>
        <w:t>满意率</w:t>
      </w:r>
      <w:r>
        <w:rPr>
          <w:rFonts w:hint="eastAsia" w:ascii="宋体" w:hAnsi="宋体" w:cs="宋体"/>
          <w:b/>
          <w:bCs/>
          <w:szCs w:val="24"/>
          <w:lang w:val="en-US" w:eastAsia="zh-CN"/>
        </w:rPr>
        <w:t>≥</w:t>
      </w:r>
      <w:r>
        <w:rPr>
          <w:rFonts w:hint="eastAsia" w:ascii="宋体" w:hAnsi="宋体" w:cs="宋体"/>
          <w:b/>
          <w:bCs/>
          <w:szCs w:val="24"/>
        </w:rPr>
        <w:t>95%</w:t>
      </w:r>
    </w:p>
    <w:p>
      <w:pPr>
        <w:spacing w:line="360" w:lineRule="auto"/>
        <w:rPr>
          <w:rFonts w:hint="eastAsia" w:ascii="宋体" w:hAnsi="宋体" w:cs="宋体"/>
          <w:szCs w:val="24"/>
        </w:rPr>
      </w:pPr>
      <w:r>
        <w:rPr>
          <w:rFonts w:hint="eastAsia" w:ascii="宋体" w:hAnsi="宋体" w:cs="宋体"/>
          <w:b/>
          <w:bCs/>
          <w:szCs w:val="24"/>
        </w:rPr>
        <w:t>6.2.2</w:t>
      </w:r>
      <w:r>
        <w:rPr>
          <w:rFonts w:hint="eastAsia" w:ascii="宋体" w:hAnsi="宋体" w:cs="宋体"/>
          <w:szCs w:val="24"/>
        </w:rPr>
        <w:t xml:space="preserve"> 策划如何实现质量目标时，组织应确定：</w:t>
      </w:r>
    </w:p>
    <w:p>
      <w:pPr>
        <w:spacing w:line="360" w:lineRule="auto"/>
        <w:ind w:left="240" w:leftChars="100"/>
        <w:rPr>
          <w:rFonts w:hint="eastAsia" w:ascii="宋体" w:hAnsi="宋体" w:cs="宋体"/>
          <w:szCs w:val="24"/>
        </w:rPr>
      </w:pPr>
      <w:r>
        <w:rPr>
          <w:rFonts w:hint="eastAsia" w:ascii="宋体" w:hAnsi="宋体" w:cs="宋体"/>
          <w:szCs w:val="24"/>
        </w:rPr>
        <w:t xml:space="preserve">a) </w:t>
      </w:r>
      <w:r>
        <w:rPr>
          <w:rFonts w:hint="eastAsia" w:ascii="宋体" w:hAnsi="宋体" w:cs="宋体"/>
          <w:szCs w:val="24"/>
          <w:lang w:eastAsia="zh-CN"/>
        </w:rPr>
        <w:t>采取的措施</w:t>
      </w:r>
      <w:r>
        <w:rPr>
          <w:rFonts w:hint="eastAsia" w:ascii="宋体" w:hAnsi="宋体" w:cs="宋体"/>
          <w:szCs w:val="24"/>
        </w:rPr>
        <w:t>；</w:t>
      </w:r>
    </w:p>
    <w:p>
      <w:pPr>
        <w:spacing w:line="360" w:lineRule="auto"/>
        <w:ind w:left="240" w:leftChars="100"/>
        <w:rPr>
          <w:rFonts w:hint="eastAsia" w:ascii="宋体" w:hAnsi="宋体" w:cs="宋体"/>
          <w:szCs w:val="24"/>
        </w:rPr>
      </w:pPr>
      <w:r>
        <w:rPr>
          <w:rFonts w:hint="eastAsia" w:ascii="宋体" w:hAnsi="宋体" w:cs="宋体"/>
          <w:szCs w:val="24"/>
        </w:rPr>
        <w:t>b) 需要</w:t>
      </w:r>
      <w:r>
        <w:rPr>
          <w:rFonts w:hint="eastAsia" w:ascii="宋体" w:hAnsi="宋体" w:cs="宋体"/>
          <w:szCs w:val="24"/>
          <w:lang w:eastAsia="zh-CN"/>
        </w:rPr>
        <w:t>的</w:t>
      </w:r>
      <w:r>
        <w:rPr>
          <w:rFonts w:hint="eastAsia" w:ascii="宋体" w:hAnsi="宋体" w:cs="宋体"/>
          <w:szCs w:val="24"/>
        </w:rPr>
        <w:t>资源；</w:t>
      </w:r>
    </w:p>
    <w:p>
      <w:pPr>
        <w:spacing w:line="360" w:lineRule="auto"/>
        <w:ind w:left="240" w:leftChars="100"/>
        <w:rPr>
          <w:rFonts w:hint="eastAsia" w:ascii="宋体" w:hAnsi="宋体" w:cs="宋体"/>
          <w:szCs w:val="24"/>
        </w:rPr>
      </w:pPr>
      <w:r>
        <w:rPr>
          <w:rFonts w:hint="eastAsia" w:ascii="宋体" w:hAnsi="宋体" w:cs="宋体"/>
          <w:szCs w:val="24"/>
        </w:rPr>
        <w:t>c) 由谁负责；</w:t>
      </w:r>
    </w:p>
    <w:p>
      <w:pPr>
        <w:spacing w:line="360" w:lineRule="auto"/>
        <w:ind w:left="240" w:leftChars="100"/>
        <w:rPr>
          <w:rFonts w:hint="eastAsia" w:ascii="宋体" w:hAnsi="宋体" w:cs="宋体"/>
          <w:szCs w:val="24"/>
        </w:rPr>
      </w:pPr>
      <w:r>
        <w:rPr>
          <w:rFonts w:hint="eastAsia" w:ascii="宋体" w:hAnsi="宋体" w:cs="宋体"/>
          <w:szCs w:val="24"/>
        </w:rPr>
        <w:t xml:space="preserve">d) </w:t>
      </w:r>
      <w:r>
        <w:rPr>
          <w:rFonts w:hint="eastAsia" w:ascii="宋体" w:hAnsi="宋体" w:cs="宋体"/>
          <w:szCs w:val="24"/>
          <w:lang w:eastAsia="zh-CN"/>
        </w:rPr>
        <w:t>何时</w:t>
      </w:r>
      <w:r>
        <w:rPr>
          <w:rFonts w:hint="eastAsia" w:ascii="宋体" w:hAnsi="宋体" w:cs="宋体"/>
          <w:szCs w:val="24"/>
        </w:rPr>
        <w:t>完成；</w:t>
      </w:r>
    </w:p>
    <w:p>
      <w:pPr>
        <w:spacing w:line="360" w:lineRule="auto"/>
        <w:ind w:left="240" w:leftChars="100"/>
        <w:rPr>
          <w:rFonts w:hint="eastAsia" w:ascii="宋体" w:hAnsi="宋体" w:cs="宋体"/>
          <w:szCs w:val="24"/>
        </w:rPr>
      </w:pPr>
      <w:r>
        <w:rPr>
          <w:rFonts w:hint="eastAsia" w:ascii="宋体" w:hAnsi="宋体" w:cs="宋体"/>
          <w:szCs w:val="24"/>
        </w:rPr>
        <w:t>e) 如何评价结果。</w:t>
      </w:r>
    </w:p>
    <w:p>
      <w:pPr>
        <w:spacing w:line="360" w:lineRule="auto"/>
        <w:rPr>
          <w:rFonts w:hint="eastAsia" w:ascii="宋体" w:hAnsi="宋体" w:cs="宋体"/>
          <w:b/>
          <w:bCs/>
          <w:szCs w:val="24"/>
        </w:rPr>
      </w:pPr>
      <w:r>
        <w:rPr>
          <w:rFonts w:hint="eastAsia" w:ascii="宋体" w:hAnsi="宋体" w:cs="宋体"/>
          <w:b/>
          <w:bCs/>
          <w:szCs w:val="24"/>
        </w:rPr>
        <w:t>6.3  变更的策划</w:t>
      </w:r>
    </w:p>
    <w:p>
      <w:pPr>
        <w:spacing w:line="360" w:lineRule="auto"/>
        <w:rPr>
          <w:rFonts w:hint="eastAsia" w:ascii="宋体" w:hAnsi="宋体" w:cs="宋体"/>
          <w:szCs w:val="24"/>
        </w:rPr>
      </w:pPr>
      <w:r>
        <w:rPr>
          <w:rFonts w:hint="eastAsia" w:ascii="宋体" w:hAnsi="宋体" w:cs="宋体"/>
          <w:szCs w:val="24"/>
        </w:rPr>
        <w:t>当组织确定</w:t>
      </w:r>
      <w:r>
        <w:rPr>
          <w:rFonts w:hint="eastAsia" w:ascii="宋体" w:hAnsi="宋体" w:cs="宋体"/>
          <w:szCs w:val="24"/>
          <w:lang w:eastAsia="zh-CN"/>
        </w:rPr>
        <w:t>需要对</w:t>
      </w:r>
      <w:r>
        <w:rPr>
          <w:rFonts w:hint="eastAsia" w:ascii="宋体" w:hAnsi="宋体" w:cs="宋体"/>
          <w:szCs w:val="24"/>
        </w:rPr>
        <w:t>质量管理体系</w:t>
      </w:r>
      <w:r>
        <w:rPr>
          <w:rFonts w:hint="eastAsia" w:ascii="宋体" w:hAnsi="宋体" w:cs="宋体"/>
          <w:szCs w:val="24"/>
          <w:lang w:eastAsia="zh-CN"/>
        </w:rPr>
        <w:t>进行</w:t>
      </w:r>
      <w:r>
        <w:rPr>
          <w:rFonts w:hint="eastAsia" w:ascii="宋体" w:hAnsi="宋体" w:cs="宋体"/>
          <w:szCs w:val="24"/>
        </w:rPr>
        <w:t>变更时，</w:t>
      </w:r>
      <w:r>
        <w:rPr>
          <w:rFonts w:hint="eastAsia" w:ascii="宋体" w:hAnsi="宋体" w:cs="宋体"/>
          <w:szCs w:val="24"/>
          <w:lang w:eastAsia="zh-CN"/>
        </w:rPr>
        <w:t>此种</w:t>
      </w:r>
      <w:r>
        <w:rPr>
          <w:rFonts w:hint="eastAsia" w:ascii="宋体" w:hAnsi="宋体" w:cs="宋体"/>
          <w:szCs w:val="24"/>
        </w:rPr>
        <w:t>变更</w:t>
      </w:r>
      <w:r>
        <w:rPr>
          <w:rFonts w:hint="eastAsia" w:ascii="宋体" w:hAnsi="宋体" w:cs="宋体"/>
          <w:szCs w:val="24"/>
          <w:lang w:eastAsia="zh-CN"/>
        </w:rPr>
        <w:t>应经策划并系统的实施（见4.4）</w:t>
      </w:r>
      <w:r>
        <w:rPr>
          <w:rFonts w:hint="eastAsia" w:ascii="宋体" w:hAnsi="宋体" w:cs="宋体"/>
          <w:szCs w:val="24"/>
        </w:rPr>
        <w:t>。</w:t>
      </w:r>
    </w:p>
    <w:p>
      <w:pPr>
        <w:spacing w:line="360" w:lineRule="auto"/>
        <w:rPr>
          <w:rFonts w:hint="eastAsia" w:ascii="宋体" w:hAnsi="宋体" w:cs="宋体"/>
          <w:szCs w:val="24"/>
        </w:rPr>
      </w:pPr>
      <w:r>
        <w:rPr>
          <w:rFonts w:hint="eastAsia" w:ascii="宋体" w:hAnsi="宋体" w:cs="宋体"/>
          <w:szCs w:val="24"/>
        </w:rPr>
        <w:t xml:space="preserve"> 组织应考虑：</w:t>
      </w:r>
    </w:p>
    <w:p>
      <w:pPr>
        <w:spacing w:line="360" w:lineRule="auto"/>
        <w:ind w:left="240" w:leftChars="100"/>
        <w:rPr>
          <w:rFonts w:hint="eastAsia" w:ascii="宋体" w:hAnsi="宋体" w:cs="宋体"/>
          <w:szCs w:val="24"/>
        </w:rPr>
      </w:pPr>
      <w:r>
        <w:rPr>
          <w:rFonts w:hint="eastAsia" w:ascii="宋体" w:hAnsi="宋体" w:cs="宋体"/>
          <w:szCs w:val="24"/>
        </w:rPr>
        <w:t>a) 变更目的及其潜在后果；</w:t>
      </w:r>
    </w:p>
    <w:p>
      <w:pPr>
        <w:spacing w:line="360" w:lineRule="auto"/>
        <w:ind w:left="240" w:leftChars="100"/>
        <w:rPr>
          <w:rFonts w:hint="eastAsia" w:ascii="宋体" w:hAnsi="宋体" w:cs="宋体"/>
          <w:szCs w:val="24"/>
        </w:rPr>
      </w:pPr>
      <w:r>
        <w:rPr>
          <w:rFonts w:hint="eastAsia" w:ascii="宋体" w:hAnsi="宋体" w:cs="宋体"/>
          <w:szCs w:val="24"/>
        </w:rPr>
        <w:t>b) 质量管理体系的完整性；</w:t>
      </w:r>
    </w:p>
    <w:p>
      <w:pPr>
        <w:spacing w:line="360" w:lineRule="auto"/>
        <w:ind w:left="240" w:leftChars="100"/>
        <w:rPr>
          <w:rFonts w:hint="eastAsia" w:ascii="宋体" w:hAnsi="宋体" w:cs="宋体"/>
          <w:szCs w:val="24"/>
        </w:rPr>
      </w:pPr>
      <w:r>
        <w:rPr>
          <w:rFonts w:hint="eastAsia" w:ascii="宋体" w:hAnsi="宋体" w:cs="宋体"/>
          <w:szCs w:val="24"/>
        </w:rPr>
        <w:t>c) 资源的</w:t>
      </w:r>
      <w:r>
        <w:rPr>
          <w:rFonts w:hint="eastAsia" w:ascii="宋体" w:hAnsi="宋体" w:cs="宋体"/>
          <w:szCs w:val="24"/>
          <w:lang w:eastAsia="zh-CN"/>
        </w:rPr>
        <w:t>可</w:t>
      </w:r>
      <w:r>
        <w:rPr>
          <w:rFonts w:hint="eastAsia" w:ascii="宋体" w:hAnsi="宋体" w:cs="宋体"/>
          <w:szCs w:val="24"/>
        </w:rPr>
        <w:t>获得</w:t>
      </w:r>
      <w:r>
        <w:rPr>
          <w:rFonts w:hint="eastAsia" w:ascii="宋体" w:hAnsi="宋体" w:cs="宋体"/>
          <w:szCs w:val="24"/>
          <w:lang w:eastAsia="zh-CN"/>
        </w:rPr>
        <w:t>性</w:t>
      </w:r>
      <w:r>
        <w:rPr>
          <w:rFonts w:hint="eastAsia" w:ascii="宋体" w:hAnsi="宋体" w:cs="宋体"/>
          <w:szCs w:val="24"/>
        </w:rPr>
        <w:t>；</w:t>
      </w:r>
    </w:p>
    <w:p>
      <w:pPr>
        <w:spacing w:line="360" w:lineRule="auto"/>
        <w:ind w:left="240" w:leftChars="100"/>
        <w:rPr>
          <w:rFonts w:hint="eastAsia" w:ascii="宋体" w:hAnsi="宋体" w:cs="宋体"/>
          <w:szCs w:val="24"/>
        </w:rPr>
      </w:pPr>
      <w:r>
        <w:rPr>
          <w:rFonts w:hint="eastAsia" w:ascii="宋体" w:hAnsi="宋体" w:cs="宋体"/>
          <w:szCs w:val="24"/>
        </w:rPr>
        <w:t xml:space="preserve">d) </w:t>
      </w:r>
      <w:r>
        <w:rPr>
          <w:rFonts w:hint="eastAsia" w:ascii="宋体" w:hAnsi="宋体" w:cs="宋体"/>
          <w:szCs w:val="24"/>
          <w:lang w:eastAsia="zh-CN"/>
        </w:rPr>
        <w:t>责任</w:t>
      </w:r>
      <w:r>
        <w:rPr>
          <w:rFonts w:hint="eastAsia" w:ascii="宋体" w:hAnsi="宋体" w:cs="宋体"/>
          <w:szCs w:val="24"/>
        </w:rPr>
        <w:t>和权限的分配与再分配。</w:t>
      </w:r>
    </w:p>
    <w:p>
      <w:pPr>
        <w:spacing w:line="360" w:lineRule="auto"/>
        <w:rPr>
          <w:rFonts w:hint="eastAsia" w:ascii="宋体" w:hAnsi="宋体" w:cs="宋体"/>
          <w:b/>
          <w:bCs/>
          <w:szCs w:val="24"/>
        </w:rPr>
      </w:pPr>
      <w:r>
        <w:rPr>
          <w:rFonts w:hint="eastAsia" w:ascii="宋体" w:hAnsi="宋体" w:cs="宋体"/>
          <w:b/>
          <w:bCs/>
          <w:szCs w:val="24"/>
        </w:rPr>
        <w:t>7  支持</w:t>
      </w:r>
    </w:p>
    <w:p>
      <w:pPr>
        <w:spacing w:line="360" w:lineRule="auto"/>
        <w:rPr>
          <w:rFonts w:hint="eastAsia" w:ascii="宋体" w:hAnsi="宋体" w:cs="宋体"/>
          <w:b/>
          <w:bCs/>
          <w:szCs w:val="24"/>
        </w:rPr>
      </w:pPr>
      <w:r>
        <w:rPr>
          <w:rFonts w:hint="eastAsia" w:ascii="宋体" w:hAnsi="宋体" w:cs="宋体"/>
          <w:b/>
          <w:bCs/>
          <w:szCs w:val="24"/>
        </w:rPr>
        <w:t>7.1  资源</w:t>
      </w:r>
    </w:p>
    <w:p>
      <w:pPr>
        <w:spacing w:line="360" w:lineRule="auto"/>
        <w:rPr>
          <w:rFonts w:hint="eastAsia" w:ascii="宋体" w:hAnsi="宋体" w:cs="宋体"/>
          <w:szCs w:val="24"/>
        </w:rPr>
      </w:pPr>
      <w:r>
        <w:rPr>
          <w:rFonts w:hint="eastAsia" w:ascii="宋体" w:hAnsi="宋体" w:cs="宋体"/>
          <w:b/>
          <w:bCs/>
          <w:szCs w:val="24"/>
        </w:rPr>
        <w:t>7.1.1</w:t>
      </w:r>
      <w:r>
        <w:rPr>
          <w:rFonts w:hint="eastAsia" w:ascii="宋体" w:hAnsi="宋体" w:cs="宋体"/>
          <w:szCs w:val="24"/>
        </w:rPr>
        <w:t xml:space="preserve"> </w:t>
      </w:r>
      <w:r>
        <w:rPr>
          <w:rFonts w:hint="eastAsia" w:ascii="宋体" w:hAnsi="宋体" w:cs="宋体"/>
          <w:b/>
          <w:bCs/>
          <w:szCs w:val="24"/>
        </w:rPr>
        <w:t>总则</w:t>
      </w:r>
      <w:r>
        <w:rPr>
          <w:rFonts w:hint="eastAsia" w:ascii="宋体" w:hAnsi="宋体" w:cs="宋体"/>
          <w:szCs w:val="24"/>
        </w:rPr>
        <w:t xml:space="preserve"> </w:t>
      </w:r>
    </w:p>
    <w:p>
      <w:pPr>
        <w:spacing w:line="360" w:lineRule="auto"/>
        <w:rPr>
          <w:rFonts w:hint="eastAsia" w:ascii="宋体" w:hAnsi="宋体" w:cs="宋体"/>
          <w:szCs w:val="24"/>
        </w:rPr>
      </w:pPr>
      <w:r>
        <w:rPr>
          <w:rFonts w:hint="eastAsia" w:ascii="宋体" w:hAnsi="宋体" w:cs="宋体"/>
          <w:szCs w:val="24"/>
        </w:rPr>
        <w:t>组织应确定</w:t>
      </w:r>
      <w:r>
        <w:rPr>
          <w:rFonts w:hint="eastAsia" w:ascii="宋体" w:hAnsi="宋体" w:cs="宋体"/>
          <w:szCs w:val="24"/>
          <w:lang w:eastAsia="zh-CN"/>
        </w:rPr>
        <w:t>并</w:t>
      </w:r>
      <w:r>
        <w:rPr>
          <w:rFonts w:hint="eastAsia" w:ascii="宋体" w:hAnsi="宋体" w:cs="宋体"/>
          <w:szCs w:val="24"/>
        </w:rPr>
        <w:t>提供</w:t>
      </w:r>
      <w:r>
        <w:rPr>
          <w:rFonts w:hint="eastAsia" w:ascii="宋体" w:hAnsi="宋体" w:cs="宋体"/>
          <w:szCs w:val="24"/>
          <w:lang w:eastAsia="zh-CN"/>
        </w:rPr>
        <w:t>为</w:t>
      </w:r>
      <w:r>
        <w:rPr>
          <w:rFonts w:hint="eastAsia" w:ascii="宋体" w:hAnsi="宋体" w:cs="宋体"/>
          <w:szCs w:val="24"/>
        </w:rPr>
        <w:t>建立、实施、保持和</w:t>
      </w:r>
      <w:r>
        <w:rPr>
          <w:rFonts w:hint="eastAsia" w:ascii="宋体" w:hAnsi="宋体" w:cs="宋体"/>
          <w:szCs w:val="24"/>
          <w:lang w:eastAsia="zh-CN"/>
        </w:rPr>
        <w:t>持续</w:t>
      </w:r>
      <w:r>
        <w:rPr>
          <w:rFonts w:hint="eastAsia" w:ascii="宋体" w:hAnsi="宋体" w:cs="宋体"/>
          <w:szCs w:val="24"/>
        </w:rPr>
        <w:t>改进质量管理体系所需的资源。 组织应考虑：</w:t>
      </w:r>
    </w:p>
    <w:p>
      <w:pPr>
        <w:spacing w:line="360" w:lineRule="auto"/>
        <w:ind w:left="240" w:leftChars="100"/>
        <w:rPr>
          <w:rFonts w:hint="eastAsia" w:ascii="宋体" w:hAnsi="宋体" w:cs="宋体"/>
          <w:szCs w:val="24"/>
        </w:rPr>
      </w:pPr>
      <w:r>
        <w:rPr>
          <w:rFonts w:hint="eastAsia" w:ascii="宋体" w:hAnsi="宋体" w:cs="宋体"/>
          <w:szCs w:val="24"/>
        </w:rPr>
        <w:t>a) 现有内部资源的能力和</w:t>
      </w:r>
      <w:r>
        <w:rPr>
          <w:rFonts w:hint="eastAsia" w:ascii="宋体" w:hAnsi="宋体" w:cs="宋体"/>
          <w:szCs w:val="24"/>
          <w:lang w:eastAsia="zh-CN"/>
        </w:rPr>
        <w:t>约束</w:t>
      </w:r>
      <w:r>
        <w:rPr>
          <w:rFonts w:hint="eastAsia" w:ascii="宋体" w:hAnsi="宋体" w:cs="宋体"/>
          <w:szCs w:val="24"/>
        </w:rPr>
        <w:t>；</w:t>
      </w:r>
    </w:p>
    <w:p>
      <w:pPr>
        <w:spacing w:line="360" w:lineRule="auto"/>
        <w:ind w:left="240" w:leftChars="100"/>
        <w:rPr>
          <w:rFonts w:hint="eastAsia" w:ascii="宋体" w:hAnsi="宋体" w:cs="宋体"/>
          <w:szCs w:val="24"/>
        </w:rPr>
      </w:pPr>
      <w:r>
        <w:rPr>
          <w:rFonts w:hint="eastAsia" w:ascii="宋体" w:hAnsi="宋体" w:cs="宋体"/>
          <w:szCs w:val="24"/>
        </w:rPr>
        <w:t>b) 需要从外部供方获取的资源。</w:t>
      </w:r>
    </w:p>
    <w:p>
      <w:pPr>
        <w:spacing w:line="360" w:lineRule="auto"/>
        <w:rPr>
          <w:rFonts w:hint="eastAsia" w:ascii="宋体" w:hAnsi="宋体" w:cs="宋体"/>
          <w:szCs w:val="24"/>
        </w:rPr>
      </w:pPr>
      <w:r>
        <w:rPr>
          <w:rFonts w:hint="eastAsia" w:ascii="宋体" w:hAnsi="宋体" w:cs="宋体"/>
          <w:b/>
          <w:bCs/>
          <w:szCs w:val="24"/>
        </w:rPr>
        <w:t>7.1.2</w:t>
      </w:r>
      <w:r>
        <w:rPr>
          <w:rFonts w:hint="eastAsia" w:ascii="宋体" w:hAnsi="宋体" w:cs="宋体"/>
          <w:szCs w:val="24"/>
        </w:rPr>
        <w:t xml:space="preserve"> </w:t>
      </w:r>
      <w:r>
        <w:rPr>
          <w:rFonts w:hint="eastAsia" w:ascii="宋体" w:hAnsi="宋体" w:cs="宋体"/>
          <w:b/>
          <w:bCs/>
          <w:szCs w:val="24"/>
        </w:rPr>
        <w:t>人员</w:t>
      </w:r>
      <w:r>
        <w:rPr>
          <w:rFonts w:hint="eastAsia" w:ascii="宋体" w:hAnsi="宋体" w:cs="宋体"/>
          <w:szCs w:val="24"/>
        </w:rPr>
        <w:t xml:space="preserve"> </w:t>
      </w:r>
    </w:p>
    <w:p>
      <w:pPr>
        <w:spacing w:line="360" w:lineRule="auto"/>
        <w:rPr>
          <w:rFonts w:hint="eastAsia" w:ascii="宋体" w:hAnsi="宋体" w:cs="宋体"/>
          <w:szCs w:val="24"/>
          <w:lang w:eastAsia="zh-CN"/>
        </w:rPr>
      </w:pPr>
      <w:r>
        <w:rPr>
          <w:rFonts w:hint="eastAsia" w:ascii="宋体" w:hAnsi="宋体" w:cs="宋体"/>
          <w:szCs w:val="24"/>
        </w:rPr>
        <w:t>组织应确定</w:t>
      </w:r>
      <w:r>
        <w:rPr>
          <w:rFonts w:hint="eastAsia" w:ascii="宋体" w:hAnsi="宋体" w:cs="宋体"/>
          <w:szCs w:val="24"/>
          <w:lang w:eastAsia="zh-CN"/>
        </w:rPr>
        <w:t>并</w:t>
      </w:r>
      <w:r>
        <w:rPr>
          <w:rFonts w:hint="eastAsia" w:ascii="宋体" w:hAnsi="宋体" w:cs="宋体"/>
          <w:szCs w:val="24"/>
        </w:rPr>
        <w:t>提供</w:t>
      </w:r>
      <w:r>
        <w:rPr>
          <w:rFonts w:hint="eastAsia" w:ascii="宋体" w:hAnsi="宋体" w:cs="宋体"/>
          <w:szCs w:val="24"/>
          <w:lang w:eastAsia="zh-CN"/>
        </w:rPr>
        <w:t>所需要的人员，以有效实施</w:t>
      </w:r>
      <w:r>
        <w:rPr>
          <w:rFonts w:hint="eastAsia" w:ascii="宋体" w:hAnsi="宋体" w:cs="宋体"/>
          <w:szCs w:val="24"/>
        </w:rPr>
        <w:t>质量管理体系</w:t>
      </w:r>
      <w:r>
        <w:rPr>
          <w:rFonts w:hint="eastAsia" w:ascii="宋体" w:hAnsi="宋体" w:cs="宋体"/>
          <w:szCs w:val="24"/>
          <w:lang w:eastAsia="zh-CN"/>
        </w:rPr>
        <w:t>并运行和控制其过程。</w:t>
      </w:r>
    </w:p>
    <w:p>
      <w:pPr>
        <w:spacing w:line="360" w:lineRule="auto"/>
        <w:rPr>
          <w:rFonts w:hint="eastAsia" w:ascii="宋体" w:hAnsi="宋体" w:cs="宋体"/>
          <w:b/>
          <w:bCs/>
          <w:szCs w:val="24"/>
        </w:rPr>
      </w:pPr>
      <w:r>
        <w:rPr>
          <w:rFonts w:hint="eastAsia" w:ascii="宋体" w:hAnsi="宋体" w:cs="宋体"/>
          <w:b/>
          <w:bCs/>
          <w:szCs w:val="24"/>
        </w:rPr>
        <w:t>7.1.3</w:t>
      </w:r>
      <w:r>
        <w:rPr>
          <w:rFonts w:hint="eastAsia" w:ascii="宋体" w:hAnsi="宋体" w:cs="宋体"/>
          <w:szCs w:val="24"/>
        </w:rPr>
        <w:t xml:space="preserve"> </w:t>
      </w:r>
      <w:r>
        <w:rPr>
          <w:rFonts w:hint="eastAsia" w:ascii="宋体" w:hAnsi="宋体" w:cs="宋体"/>
          <w:b/>
          <w:bCs/>
          <w:szCs w:val="24"/>
        </w:rPr>
        <w:t xml:space="preserve">基础设施 </w:t>
      </w:r>
    </w:p>
    <w:p>
      <w:pPr>
        <w:spacing w:line="360" w:lineRule="auto"/>
        <w:rPr>
          <w:rFonts w:hint="eastAsia" w:ascii="宋体" w:hAnsi="宋体" w:cs="宋体"/>
          <w:szCs w:val="24"/>
        </w:rPr>
      </w:pPr>
      <w:r>
        <w:rPr>
          <w:rFonts w:hint="eastAsia" w:ascii="宋体" w:hAnsi="宋体" w:cs="宋体"/>
          <w:szCs w:val="24"/>
        </w:rPr>
        <w:t>组织应确定、提供</w:t>
      </w:r>
      <w:r>
        <w:rPr>
          <w:rFonts w:hint="eastAsia" w:ascii="宋体" w:hAnsi="宋体" w:cs="宋体"/>
          <w:szCs w:val="24"/>
          <w:lang w:eastAsia="zh-CN"/>
        </w:rPr>
        <w:t>和</w:t>
      </w:r>
      <w:r>
        <w:rPr>
          <w:rFonts w:hint="eastAsia" w:ascii="宋体" w:hAnsi="宋体" w:cs="宋体"/>
          <w:szCs w:val="24"/>
        </w:rPr>
        <w:t>维护过程运行所需的基础设施</w:t>
      </w:r>
      <w:r>
        <w:rPr>
          <w:rFonts w:hint="eastAsia" w:ascii="宋体" w:hAnsi="宋体" w:cs="宋体"/>
          <w:szCs w:val="24"/>
          <w:lang w:eastAsia="zh-CN"/>
        </w:rPr>
        <w:t>，以获得合格产品和服务</w:t>
      </w:r>
      <w:r>
        <w:rPr>
          <w:rFonts w:hint="eastAsia" w:ascii="宋体" w:hAnsi="宋体" w:cs="宋体"/>
          <w:szCs w:val="24"/>
        </w:rPr>
        <w:t>。</w:t>
      </w:r>
    </w:p>
    <w:p>
      <w:pPr>
        <w:spacing w:line="360" w:lineRule="auto"/>
        <w:rPr>
          <w:rFonts w:hint="eastAsia" w:ascii="宋体" w:hAnsi="宋体" w:cs="宋体"/>
          <w:szCs w:val="24"/>
        </w:rPr>
      </w:pPr>
      <w:r>
        <w:rPr>
          <w:rFonts w:hint="eastAsia" w:ascii="宋体" w:hAnsi="宋体" w:cs="宋体"/>
          <w:szCs w:val="24"/>
        </w:rPr>
        <w:t>基础设施可包括：</w:t>
      </w:r>
    </w:p>
    <w:p>
      <w:pPr>
        <w:spacing w:line="360" w:lineRule="auto"/>
        <w:ind w:left="240" w:leftChars="100"/>
        <w:rPr>
          <w:rFonts w:hint="eastAsia" w:ascii="宋体" w:hAnsi="宋体" w:cs="宋体"/>
          <w:szCs w:val="24"/>
        </w:rPr>
      </w:pPr>
      <w:r>
        <w:rPr>
          <w:rFonts w:hint="eastAsia" w:ascii="宋体" w:hAnsi="宋体" w:cs="宋体"/>
          <w:szCs w:val="24"/>
        </w:rPr>
        <w:t>a) 建筑物和相关的设施；</w:t>
      </w:r>
    </w:p>
    <w:p>
      <w:pPr>
        <w:spacing w:line="360" w:lineRule="auto"/>
        <w:ind w:left="240" w:leftChars="100"/>
        <w:rPr>
          <w:rFonts w:hint="eastAsia" w:ascii="宋体" w:hAnsi="宋体" w:cs="宋体"/>
          <w:szCs w:val="24"/>
        </w:rPr>
      </w:pPr>
      <w:r>
        <w:rPr>
          <w:rFonts w:hint="eastAsia" w:ascii="宋体" w:hAnsi="宋体" w:cs="宋体"/>
          <w:szCs w:val="24"/>
        </w:rPr>
        <w:t>b) 设备（包括硬件和软件）；</w:t>
      </w:r>
    </w:p>
    <w:p>
      <w:pPr>
        <w:spacing w:line="360" w:lineRule="auto"/>
        <w:ind w:left="240" w:leftChars="100"/>
        <w:rPr>
          <w:rFonts w:hint="eastAsia" w:ascii="宋体" w:hAnsi="宋体" w:cs="宋体"/>
          <w:szCs w:val="24"/>
        </w:rPr>
      </w:pPr>
      <w:r>
        <w:rPr>
          <w:rFonts w:hint="eastAsia" w:ascii="宋体" w:hAnsi="宋体" w:cs="宋体"/>
          <w:szCs w:val="24"/>
        </w:rPr>
        <w:t>c) 运输资源；</w:t>
      </w:r>
    </w:p>
    <w:p>
      <w:pPr>
        <w:spacing w:line="360" w:lineRule="auto"/>
        <w:ind w:left="240" w:leftChars="100"/>
        <w:rPr>
          <w:rFonts w:hint="eastAsia" w:ascii="宋体" w:hAnsi="宋体" w:cs="宋体"/>
          <w:szCs w:val="24"/>
        </w:rPr>
      </w:pPr>
      <w:r>
        <w:rPr>
          <w:rFonts w:hint="eastAsia" w:ascii="宋体" w:hAnsi="宋体" w:cs="宋体"/>
          <w:szCs w:val="24"/>
        </w:rPr>
        <w:t>d) 信息和通讯技术。</w:t>
      </w:r>
    </w:p>
    <w:p>
      <w:pPr>
        <w:spacing w:line="360" w:lineRule="auto"/>
        <w:rPr>
          <w:rFonts w:hint="eastAsia" w:ascii="宋体" w:hAnsi="宋体" w:cs="宋体"/>
          <w:b/>
          <w:bCs/>
          <w:szCs w:val="24"/>
        </w:rPr>
      </w:pPr>
      <w:r>
        <w:rPr>
          <w:rFonts w:hint="eastAsia" w:ascii="宋体" w:hAnsi="宋体" w:cs="宋体"/>
          <w:b/>
          <w:bCs/>
          <w:szCs w:val="24"/>
        </w:rPr>
        <w:t>7.1.4</w:t>
      </w:r>
      <w:r>
        <w:rPr>
          <w:rFonts w:hint="eastAsia" w:ascii="宋体" w:hAnsi="宋体" w:cs="宋体"/>
          <w:szCs w:val="24"/>
        </w:rPr>
        <w:t xml:space="preserve"> </w:t>
      </w:r>
      <w:r>
        <w:rPr>
          <w:rFonts w:hint="eastAsia" w:ascii="宋体" w:hAnsi="宋体" w:cs="宋体"/>
          <w:b/>
          <w:bCs/>
          <w:szCs w:val="24"/>
        </w:rPr>
        <w:t>过程运行环境</w:t>
      </w:r>
    </w:p>
    <w:p>
      <w:pPr>
        <w:spacing w:line="360" w:lineRule="auto"/>
        <w:rPr>
          <w:rFonts w:hint="eastAsia" w:ascii="宋体" w:hAnsi="宋体" w:cs="宋体"/>
          <w:szCs w:val="24"/>
        </w:rPr>
      </w:pPr>
      <w:r>
        <w:rPr>
          <w:rFonts w:hint="eastAsia" w:ascii="宋体" w:hAnsi="宋体" w:cs="宋体"/>
          <w:szCs w:val="24"/>
        </w:rPr>
        <w:t>组织应确定、提供并维护过程运行所需的环境</w:t>
      </w:r>
      <w:r>
        <w:rPr>
          <w:rFonts w:hint="eastAsia" w:ascii="宋体" w:hAnsi="宋体" w:cs="宋体"/>
          <w:szCs w:val="24"/>
          <w:lang w:eastAsia="zh-CN"/>
        </w:rPr>
        <w:t>，以获得合格产品和服务</w:t>
      </w:r>
      <w:r>
        <w:rPr>
          <w:rFonts w:hint="eastAsia" w:ascii="宋体" w:hAnsi="宋体" w:cs="宋体"/>
          <w:szCs w:val="24"/>
        </w:rPr>
        <w:t>。</w:t>
      </w:r>
    </w:p>
    <w:p>
      <w:pPr>
        <w:spacing w:line="360" w:lineRule="auto"/>
        <w:rPr>
          <w:rFonts w:hint="eastAsia" w:ascii="宋体" w:hAnsi="宋体" w:cs="宋体"/>
          <w:szCs w:val="24"/>
        </w:rPr>
      </w:pPr>
      <w:r>
        <w:rPr>
          <w:rFonts w:hint="eastAsia" w:ascii="宋体" w:hAnsi="宋体" w:cs="宋体"/>
          <w:szCs w:val="24"/>
        </w:rPr>
        <w:t>适</w:t>
      </w:r>
      <w:r>
        <w:rPr>
          <w:rFonts w:hint="eastAsia" w:ascii="宋体" w:hAnsi="宋体" w:cs="宋体"/>
          <w:szCs w:val="24"/>
          <w:lang w:eastAsia="zh-CN"/>
        </w:rPr>
        <w:t>当</w:t>
      </w:r>
      <w:r>
        <w:rPr>
          <w:rFonts w:hint="eastAsia" w:ascii="宋体" w:hAnsi="宋体" w:cs="宋体"/>
          <w:szCs w:val="24"/>
        </w:rPr>
        <w:t>的</w:t>
      </w:r>
      <w:r>
        <w:rPr>
          <w:rFonts w:hint="eastAsia" w:ascii="宋体" w:hAnsi="宋体" w:cs="宋体"/>
          <w:szCs w:val="24"/>
          <w:lang w:eastAsia="zh-CN"/>
        </w:rPr>
        <w:t>过程运行</w:t>
      </w:r>
      <w:r>
        <w:rPr>
          <w:rFonts w:hint="eastAsia" w:ascii="宋体" w:hAnsi="宋体" w:cs="宋体"/>
          <w:szCs w:val="24"/>
        </w:rPr>
        <w:t>环境可</w:t>
      </w:r>
      <w:r>
        <w:rPr>
          <w:rFonts w:hint="eastAsia" w:ascii="宋体" w:hAnsi="宋体" w:cs="宋体"/>
          <w:szCs w:val="24"/>
          <w:lang w:eastAsia="zh-CN"/>
        </w:rPr>
        <w:t>能</w:t>
      </w:r>
      <w:r>
        <w:rPr>
          <w:rFonts w:hint="eastAsia" w:ascii="宋体" w:hAnsi="宋体" w:cs="宋体"/>
          <w:szCs w:val="24"/>
        </w:rPr>
        <w:t>是人</w:t>
      </w:r>
      <w:r>
        <w:rPr>
          <w:rFonts w:hint="eastAsia" w:ascii="宋体" w:hAnsi="宋体" w:cs="宋体"/>
          <w:szCs w:val="24"/>
          <w:lang w:eastAsia="zh-CN"/>
        </w:rPr>
        <w:t>文</w:t>
      </w:r>
      <w:r>
        <w:rPr>
          <w:rFonts w:hint="eastAsia" w:ascii="宋体" w:hAnsi="宋体" w:cs="宋体"/>
          <w:szCs w:val="24"/>
        </w:rPr>
        <w:t>因素和</w:t>
      </w:r>
      <w:r>
        <w:rPr>
          <w:rFonts w:hint="eastAsia" w:ascii="宋体" w:hAnsi="宋体" w:cs="宋体"/>
          <w:szCs w:val="24"/>
          <w:lang w:eastAsia="zh-CN"/>
        </w:rPr>
        <w:t>物理</w:t>
      </w:r>
      <w:r>
        <w:rPr>
          <w:rFonts w:hint="eastAsia" w:ascii="宋体" w:hAnsi="宋体" w:cs="宋体"/>
          <w:szCs w:val="24"/>
        </w:rPr>
        <w:t>因素的组合，例如：</w:t>
      </w:r>
    </w:p>
    <w:p>
      <w:pPr>
        <w:spacing w:line="360" w:lineRule="auto"/>
        <w:rPr>
          <w:rFonts w:hint="eastAsia" w:ascii="宋体" w:hAnsi="宋体" w:cs="宋体"/>
          <w:szCs w:val="24"/>
        </w:rPr>
      </w:pPr>
      <w:r>
        <w:rPr>
          <w:rFonts w:hint="eastAsia" w:ascii="宋体" w:hAnsi="宋体" w:cs="宋体"/>
          <w:szCs w:val="24"/>
        </w:rPr>
        <w:t>a) 社会</w:t>
      </w:r>
      <w:r>
        <w:rPr>
          <w:rFonts w:hint="eastAsia" w:ascii="宋体" w:hAnsi="宋体" w:cs="宋体"/>
          <w:szCs w:val="24"/>
          <w:lang w:eastAsia="zh-CN"/>
        </w:rPr>
        <w:t>因素</w:t>
      </w:r>
      <w:r>
        <w:rPr>
          <w:rFonts w:hint="eastAsia" w:ascii="宋体" w:hAnsi="宋体" w:cs="宋体"/>
          <w:szCs w:val="24"/>
        </w:rPr>
        <w:t>（如不歧视、</w:t>
      </w:r>
      <w:r>
        <w:rPr>
          <w:rFonts w:hint="eastAsia" w:ascii="宋体" w:hAnsi="宋体" w:cs="宋体"/>
          <w:szCs w:val="24"/>
          <w:lang w:eastAsia="zh-CN"/>
        </w:rPr>
        <w:t>和谐稳定</w:t>
      </w:r>
      <w:r>
        <w:rPr>
          <w:rFonts w:hint="eastAsia" w:ascii="宋体" w:hAnsi="宋体" w:cs="宋体"/>
          <w:szCs w:val="24"/>
        </w:rPr>
        <w:t>、不对抗）；</w:t>
      </w:r>
    </w:p>
    <w:p>
      <w:pPr>
        <w:spacing w:line="360" w:lineRule="auto"/>
        <w:rPr>
          <w:rFonts w:hint="eastAsia" w:ascii="宋体" w:hAnsi="宋体" w:cs="宋体"/>
          <w:szCs w:val="24"/>
        </w:rPr>
      </w:pPr>
      <w:r>
        <w:rPr>
          <w:rFonts w:hint="eastAsia" w:ascii="宋体" w:hAnsi="宋体" w:cs="宋体"/>
          <w:szCs w:val="24"/>
        </w:rPr>
        <w:t>b) 心理</w:t>
      </w:r>
      <w:r>
        <w:rPr>
          <w:rFonts w:hint="eastAsia" w:ascii="宋体" w:hAnsi="宋体" w:cs="宋体"/>
          <w:szCs w:val="24"/>
          <w:lang w:eastAsia="zh-CN"/>
        </w:rPr>
        <w:t>因素</w:t>
      </w:r>
      <w:r>
        <w:rPr>
          <w:rFonts w:hint="eastAsia" w:ascii="宋体" w:hAnsi="宋体" w:cs="宋体"/>
          <w:szCs w:val="24"/>
        </w:rPr>
        <w:t>（如降低压力、倦怠预防、情感保护）</w:t>
      </w:r>
      <w:r>
        <w:rPr>
          <w:rFonts w:hint="eastAsia" w:ascii="宋体" w:hAnsi="宋体" w:cs="宋体"/>
          <w:szCs w:val="24"/>
          <w:lang w:eastAsia="zh-CN"/>
        </w:rPr>
        <w:t>；</w:t>
      </w:r>
    </w:p>
    <w:p>
      <w:pPr>
        <w:spacing w:line="360" w:lineRule="auto"/>
        <w:rPr>
          <w:rFonts w:hint="eastAsia" w:ascii="宋体" w:hAnsi="宋体" w:cs="宋体"/>
          <w:szCs w:val="24"/>
        </w:rPr>
      </w:pPr>
      <w:r>
        <w:rPr>
          <w:rFonts w:hint="eastAsia" w:ascii="宋体" w:hAnsi="宋体" w:cs="宋体"/>
          <w:szCs w:val="24"/>
        </w:rPr>
        <w:t>c) 物理</w:t>
      </w:r>
      <w:r>
        <w:rPr>
          <w:rFonts w:hint="eastAsia" w:ascii="宋体" w:hAnsi="宋体" w:cs="宋体"/>
          <w:szCs w:val="24"/>
          <w:lang w:eastAsia="zh-CN"/>
        </w:rPr>
        <w:t>因素</w:t>
      </w:r>
      <w:r>
        <w:rPr>
          <w:rFonts w:hint="eastAsia" w:ascii="宋体" w:hAnsi="宋体" w:cs="宋体"/>
          <w:szCs w:val="24"/>
        </w:rPr>
        <w:t>（温度、热度、湿度、照明、空气流通、卫生、噪音）</w:t>
      </w:r>
    </w:p>
    <w:p>
      <w:pPr>
        <w:spacing w:line="360" w:lineRule="auto"/>
        <w:rPr>
          <w:rFonts w:hint="eastAsia" w:ascii="宋体" w:hAnsi="宋体" w:cs="宋体"/>
          <w:b/>
          <w:bCs/>
          <w:szCs w:val="24"/>
        </w:rPr>
      </w:pPr>
      <w:r>
        <w:rPr>
          <w:rFonts w:hint="eastAsia" w:ascii="宋体" w:hAnsi="宋体" w:cs="宋体"/>
          <w:b/>
          <w:bCs/>
          <w:szCs w:val="24"/>
        </w:rPr>
        <w:t>7.1.5</w:t>
      </w:r>
      <w:r>
        <w:rPr>
          <w:rFonts w:hint="eastAsia" w:ascii="宋体" w:hAnsi="宋体" w:cs="宋体"/>
          <w:szCs w:val="24"/>
        </w:rPr>
        <w:t xml:space="preserve">  </w:t>
      </w:r>
      <w:r>
        <w:rPr>
          <w:rFonts w:hint="eastAsia" w:ascii="宋体" w:hAnsi="宋体" w:cs="宋体"/>
          <w:b/>
          <w:bCs/>
          <w:szCs w:val="24"/>
        </w:rPr>
        <w:t>监视和测量资源</w:t>
      </w:r>
    </w:p>
    <w:p>
      <w:pPr>
        <w:spacing w:line="360" w:lineRule="auto"/>
        <w:rPr>
          <w:rFonts w:hint="eastAsia" w:ascii="宋体" w:hAnsi="宋体" w:cs="宋体"/>
          <w:b/>
          <w:bCs/>
          <w:szCs w:val="24"/>
        </w:rPr>
      </w:pPr>
      <w:r>
        <w:rPr>
          <w:rFonts w:hint="eastAsia" w:ascii="宋体" w:hAnsi="宋体" w:cs="宋体"/>
          <w:b/>
          <w:bCs/>
          <w:szCs w:val="24"/>
        </w:rPr>
        <w:t>7.1.5.1 总则</w:t>
      </w:r>
    </w:p>
    <w:p>
      <w:pPr>
        <w:spacing w:line="360" w:lineRule="auto"/>
        <w:rPr>
          <w:rFonts w:hint="eastAsia" w:ascii="宋体" w:hAnsi="宋体" w:cs="宋体"/>
          <w:szCs w:val="24"/>
          <w:lang w:eastAsia="zh-CN"/>
        </w:rPr>
      </w:pPr>
      <w:r>
        <w:rPr>
          <w:rFonts w:hint="eastAsia" w:ascii="宋体" w:hAnsi="宋体" w:cs="宋体"/>
          <w:szCs w:val="24"/>
          <w:lang w:eastAsia="zh-CN"/>
        </w:rPr>
        <w:t>当利用监视或测量活动来验证产品和服务符合要求时，组织应确定并提供确保结果有效和可靠所需的资源。</w:t>
      </w:r>
    </w:p>
    <w:p>
      <w:pPr>
        <w:spacing w:line="360" w:lineRule="auto"/>
        <w:rPr>
          <w:rFonts w:hint="eastAsia" w:ascii="宋体" w:hAnsi="宋体" w:cs="宋体"/>
          <w:szCs w:val="24"/>
        </w:rPr>
      </w:pPr>
      <w:r>
        <w:rPr>
          <w:rFonts w:hint="eastAsia" w:ascii="宋体" w:hAnsi="宋体" w:cs="宋体"/>
          <w:szCs w:val="24"/>
        </w:rPr>
        <w:t>组织应确保所提供的资源：</w:t>
      </w:r>
    </w:p>
    <w:p>
      <w:pPr>
        <w:spacing w:line="360" w:lineRule="auto"/>
        <w:ind w:left="240" w:leftChars="100"/>
        <w:rPr>
          <w:rFonts w:hint="eastAsia" w:ascii="宋体" w:hAnsi="宋体" w:cs="宋体"/>
          <w:szCs w:val="24"/>
        </w:rPr>
      </w:pPr>
      <w:r>
        <w:rPr>
          <w:rFonts w:hint="eastAsia" w:ascii="宋体" w:hAnsi="宋体" w:cs="宋体"/>
          <w:szCs w:val="24"/>
        </w:rPr>
        <w:t xml:space="preserve">a) </w:t>
      </w:r>
      <w:r>
        <w:rPr>
          <w:rFonts w:hint="eastAsia" w:ascii="宋体" w:hAnsi="宋体" w:cs="宋体"/>
          <w:szCs w:val="24"/>
          <w:lang w:eastAsia="zh-CN"/>
        </w:rPr>
        <w:t>适合特定类型</w:t>
      </w:r>
      <w:r>
        <w:rPr>
          <w:rFonts w:hint="eastAsia" w:ascii="宋体" w:hAnsi="宋体" w:cs="宋体"/>
          <w:szCs w:val="24"/>
        </w:rPr>
        <w:t>的监视和测量活动；</w:t>
      </w:r>
    </w:p>
    <w:p>
      <w:pPr>
        <w:spacing w:line="360" w:lineRule="auto"/>
        <w:ind w:left="240" w:leftChars="100"/>
        <w:rPr>
          <w:rFonts w:hint="eastAsia" w:ascii="宋体" w:hAnsi="宋体" w:cs="宋体"/>
          <w:szCs w:val="24"/>
        </w:rPr>
      </w:pPr>
      <w:r>
        <w:rPr>
          <w:rFonts w:hint="eastAsia" w:ascii="宋体" w:hAnsi="宋体" w:cs="宋体"/>
          <w:szCs w:val="24"/>
        </w:rPr>
        <w:t>b) 得到</w:t>
      </w:r>
      <w:r>
        <w:rPr>
          <w:rFonts w:hint="eastAsia" w:ascii="宋体" w:hAnsi="宋体" w:cs="宋体"/>
          <w:szCs w:val="24"/>
          <w:lang w:eastAsia="zh-CN"/>
        </w:rPr>
        <w:t>适当的</w:t>
      </w:r>
      <w:r>
        <w:rPr>
          <w:rFonts w:hint="eastAsia" w:ascii="宋体" w:hAnsi="宋体" w:cs="宋体"/>
          <w:szCs w:val="24"/>
        </w:rPr>
        <w:t>维护</w:t>
      </w:r>
      <w:r>
        <w:rPr>
          <w:rFonts w:hint="eastAsia" w:ascii="宋体" w:hAnsi="宋体" w:cs="宋体"/>
          <w:szCs w:val="24"/>
          <w:lang w:eastAsia="zh-CN"/>
        </w:rPr>
        <w:t>，</w:t>
      </w:r>
      <w:r>
        <w:rPr>
          <w:rFonts w:hint="eastAsia" w:ascii="宋体" w:hAnsi="宋体" w:cs="宋体"/>
          <w:szCs w:val="24"/>
        </w:rPr>
        <w:t>以确保持续</w:t>
      </w:r>
      <w:r>
        <w:rPr>
          <w:rFonts w:hint="eastAsia" w:ascii="宋体" w:hAnsi="宋体" w:cs="宋体"/>
          <w:szCs w:val="24"/>
          <w:lang w:eastAsia="zh-CN"/>
        </w:rPr>
        <w:t>适合其用途</w:t>
      </w:r>
      <w:r>
        <w:rPr>
          <w:rFonts w:hint="eastAsia" w:ascii="宋体" w:hAnsi="宋体" w:cs="宋体"/>
          <w:szCs w:val="24"/>
        </w:rPr>
        <w:t>。</w:t>
      </w:r>
    </w:p>
    <w:p>
      <w:pPr>
        <w:spacing w:line="360" w:lineRule="auto"/>
        <w:rPr>
          <w:rFonts w:hint="eastAsia" w:ascii="宋体" w:hAnsi="宋体" w:cs="宋体"/>
          <w:b/>
          <w:bCs/>
          <w:szCs w:val="24"/>
          <w:lang w:eastAsia="zh-CN"/>
        </w:rPr>
      </w:pPr>
      <w:r>
        <w:rPr>
          <w:rFonts w:hint="eastAsia" w:ascii="宋体" w:hAnsi="宋体" w:cs="宋体"/>
          <w:b/>
          <w:bCs/>
          <w:szCs w:val="24"/>
        </w:rPr>
        <w:t>7.1.5.2</w:t>
      </w:r>
      <w:r>
        <w:rPr>
          <w:rFonts w:hint="eastAsia" w:ascii="宋体" w:hAnsi="宋体" w:cs="宋体"/>
          <w:szCs w:val="24"/>
        </w:rPr>
        <w:t xml:space="preserve">  </w:t>
      </w:r>
      <w:r>
        <w:rPr>
          <w:rFonts w:hint="eastAsia" w:ascii="宋体" w:hAnsi="宋体" w:cs="宋体"/>
          <w:b/>
          <w:bCs/>
          <w:szCs w:val="24"/>
        </w:rPr>
        <w:t>测量</w:t>
      </w:r>
      <w:r>
        <w:rPr>
          <w:rFonts w:hint="eastAsia" w:ascii="宋体" w:hAnsi="宋体" w:cs="宋体"/>
          <w:b/>
          <w:bCs/>
          <w:szCs w:val="24"/>
          <w:lang w:eastAsia="zh-CN"/>
        </w:rPr>
        <w:t>溯源</w:t>
      </w:r>
    </w:p>
    <w:p>
      <w:pPr>
        <w:spacing w:line="360" w:lineRule="auto"/>
        <w:rPr>
          <w:rFonts w:hint="eastAsia" w:ascii="宋体" w:hAnsi="宋体" w:cs="宋体"/>
          <w:szCs w:val="24"/>
        </w:rPr>
      </w:pPr>
      <w:r>
        <w:rPr>
          <w:rFonts w:hint="eastAsia" w:ascii="宋体" w:hAnsi="宋体" w:cs="宋体"/>
          <w:szCs w:val="24"/>
          <w:lang w:eastAsia="zh-CN"/>
        </w:rPr>
        <w:t>当要求测量溯源时，或组织认为测量溯源是信任测量结果有效的前提时，则</w:t>
      </w:r>
      <w:r>
        <w:rPr>
          <w:rFonts w:hint="eastAsia" w:ascii="宋体" w:hAnsi="宋体" w:cs="宋体"/>
          <w:szCs w:val="24"/>
        </w:rPr>
        <w:t>测量设备应：</w:t>
      </w:r>
    </w:p>
    <w:p>
      <w:pPr>
        <w:spacing w:line="360" w:lineRule="auto"/>
        <w:ind w:left="240" w:leftChars="100"/>
        <w:rPr>
          <w:rFonts w:hint="eastAsia" w:ascii="宋体" w:hAnsi="宋体" w:cs="宋体"/>
          <w:szCs w:val="24"/>
        </w:rPr>
      </w:pPr>
      <w:r>
        <w:rPr>
          <w:rFonts w:hint="eastAsia" w:ascii="宋体" w:hAnsi="宋体" w:cs="宋体"/>
          <w:szCs w:val="24"/>
        </w:rPr>
        <w:t>a) 对照能溯源到国际或国家标准的测量标准，按照规定的时间间隔或在使用前进行检定或校准，或两者都进行。当不存在上述标准时，应保留作为校准或检定依据的文件化信息；</w:t>
      </w:r>
    </w:p>
    <w:p>
      <w:pPr>
        <w:spacing w:line="360" w:lineRule="auto"/>
        <w:ind w:left="240" w:leftChars="100"/>
        <w:rPr>
          <w:rFonts w:hint="eastAsia" w:ascii="宋体" w:hAnsi="宋体" w:cs="宋体"/>
          <w:szCs w:val="24"/>
        </w:rPr>
      </w:pPr>
      <w:r>
        <w:rPr>
          <w:rFonts w:hint="eastAsia" w:ascii="宋体" w:hAnsi="宋体" w:cs="宋体"/>
          <w:szCs w:val="24"/>
        </w:rPr>
        <w:t>b) 具有标识，以确定其校准状态；</w:t>
      </w:r>
    </w:p>
    <w:p>
      <w:pPr>
        <w:spacing w:line="360" w:lineRule="auto"/>
        <w:ind w:left="240" w:leftChars="100"/>
        <w:rPr>
          <w:rFonts w:hint="eastAsia" w:ascii="宋体" w:hAnsi="宋体" w:cs="宋体"/>
          <w:szCs w:val="24"/>
        </w:rPr>
      </w:pPr>
      <w:r>
        <w:rPr>
          <w:rFonts w:hint="eastAsia" w:ascii="宋体" w:hAnsi="宋体" w:cs="宋体"/>
          <w:szCs w:val="24"/>
        </w:rPr>
        <w:t xml:space="preserve">c) </w:t>
      </w:r>
      <w:r>
        <w:rPr>
          <w:rFonts w:hint="eastAsia" w:ascii="宋体" w:hAnsi="宋体" w:cs="宋体"/>
          <w:szCs w:val="24"/>
          <w:lang w:eastAsia="zh-CN"/>
        </w:rPr>
        <w:t>予以保护，</w:t>
      </w:r>
      <w:r>
        <w:rPr>
          <w:rFonts w:hint="eastAsia" w:ascii="宋体" w:hAnsi="宋体" w:cs="宋体"/>
          <w:szCs w:val="24"/>
        </w:rPr>
        <w:t>防止可能使校准状态和</w:t>
      </w:r>
      <w:r>
        <w:rPr>
          <w:rFonts w:hint="eastAsia" w:ascii="宋体" w:hAnsi="宋体" w:cs="宋体"/>
          <w:szCs w:val="24"/>
          <w:lang w:eastAsia="zh-CN"/>
        </w:rPr>
        <w:t>随后</w:t>
      </w:r>
      <w:r>
        <w:rPr>
          <w:rFonts w:hint="eastAsia" w:ascii="宋体" w:hAnsi="宋体" w:cs="宋体"/>
          <w:szCs w:val="24"/>
        </w:rPr>
        <w:t>测量结果失效的调整、损坏或</w:t>
      </w:r>
      <w:r>
        <w:rPr>
          <w:rFonts w:hint="eastAsia" w:ascii="宋体" w:hAnsi="宋体" w:cs="宋体"/>
          <w:szCs w:val="24"/>
          <w:lang w:eastAsia="zh-CN"/>
        </w:rPr>
        <w:t>劣</w:t>
      </w:r>
      <w:r>
        <w:rPr>
          <w:rFonts w:hint="eastAsia" w:ascii="宋体" w:hAnsi="宋体" w:cs="宋体"/>
          <w:szCs w:val="24"/>
        </w:rPr>
        <w:t>化。</w:t>
      </w:r>
    </w:p>
    <w:p>
      <w:pPr>
        <w:spacing w:line="360" w:lineRule="auto"/>
        <w:rPr>
          <w:rFonts w:hint="eastAsia" w:ascii="宋体" w:hAnsi="宋体" w:cs="宋体"/>
          <w:szCs w:val="24"/>
        </w:rPr>
      </w:pPr>
      <w:r>
        <w:rPr>
          <w:rFonts w:hint="eastAsia" w:ascii="宋体" w:hAnsi="宋体" w:cs="宋体"/>
          <w:szCs w:val="24"/>
        </w:rPr>
        <w:t>当发现测量设备不</w:t>
      </w:r>
      <w:r>
        <w:rPr>
          <w:rFonts w:hint="eastAsia" w:ascii="宋体" w:hAnsi="宋体" w:cs="宋体"/>
          <w:szCs w:val="24"/>
          <w:lang w:eastAsia="zh-CN"/>
        </w:rPr>
        <w:t>符合</w:t>
      </w:r>
      <w:r>
        <w:rPr>
          <w:rFonts w:hint="eastAsia" w:ascii="宋体" w:hAnsi="宋体" w:cs="宋体"/>
          <w:szCs w:val="24"/>
        </w:rPr>
        <w:t>预期</w:t>
      </w:r>
      <w:r>
        <w:rPr>
          <w:rFonts w:hint="eastAsia" w:ascii="宋体" w:hAnsi="宋体" w:cs="宋体"/>
          <w:szCs w:val="24"/>
          <w:lang w:eastAsia="zh-CN"/>
        </w:rPr>
        <w:t>用途</w:t>
      </w:r>
      <w:r>
        <w:rPr>
          <w:rFonts w:hint="eastAsia" w:ascii="宋体" w:hAnsi="宋体" w:cs="宋体"/>
          <w:szCs w:val="24"/>
        </w:rPr>
        <w:t>时，组织应确定以往测量结果的有效性是否受到不利影响，必要时，采取适当的纠正措施。</w:t>
      </w:r>
    </w:p>
    <w:p>
      <w:pPr>
        <w:spacing w:line="360" w:lineRule="auto"/>
        <w:rPr>
          <w:rFonts w:hint="eastAsia" w:ascii="宋体" w:hAnsi="宋体" w:cs="宋体"/>
          <w:szCs w:val="24"/>
        </w:rPr>
      </w:pPr>
      <w:r>
        <w:rPr>
          <w:rFonts w:hint="eastAsia" w:ascii="宋体" w:hAnsi="宋体" w:cs="宋体"/>
          <w:szCs w:val="24"/>
          <w:lang w:eastAsia="zh-CN"/>
        </w:rPr>
        <w:t xml:space="preserve"> </w:t>
      </w:r>
      <w:r>
        <w:rPr>
          <w:rFonts w:hint="eastAsia" w:ascii="宋体" w:hAnsi="宋体" w:cs="宋体"/>
          <w:b/>
          <w:bCs/>
          <w:szCs w:val="24"/>
        </w:rPr>
        <w:t>7.1.6</w:t>
      </w:r>
      <w:r>
        <w:rPr>
          <w:rFonts w:hint="eastAsia" w:ascii="宋体" w:hAnsi="宋体" w:cs="宋体"/>
          <w:szCs w:val="24"/>
        </w:rPr>
        <w:t xml:space="preserve"> 组织知识</w:t>
      </w:r>
    </w:p>
    <w:p>
      <w:pPr>
        <w:spacing w:line="360" w:lineRule="auto"/>
        <w:rPr>
          <w:rFonts w:hint="eastAsia" w:ascii="宋体" w:hAnsi="宋体" w:cs="宋体"/>
          <w:szCs w:val="24"/>
        </w:rPr>
      </w:pPr>
      <w:r>
        <w:rPr>
          <w:rFonts w:hint="eastAsia" w:ascii="宋体" w:hAnsi="宋体" w:cs="宋体"/>
          <w:szCs w:val="24"/>
        </w:rPr>
        <w:t>组织应确定</w:t>
      </w:r>
      <w:r>
        <w:rPr>
          <w:rFonts w:hint="eastAsia" w:ascii="宋体" w:hAnsi="宋体" w:cs="宋体"/>
          <w:szCs w:val="24"/>
          <w:lang w:eastAsia="zh-CN"/>
        </w:rPr>
        <w:t>运行过程所需的知识，以获得合格产品和服务</w:t>
      </w:r>
      <w:r>
        <w:rPr>
          <w:rFonts w:hint="eastAsia" w:ascii="宋体" w:hAnsi="宋体" w:cs="宋体"/>
          <w:szCs w:val="24"/>
        </w:rPr>
        <w:t>。 这些知识应</w:t>
      </w:r>
      <w:r>
        <w:rPr>
          <w:rFonts w:hint="eastAsia" w:ascii="宋体" w:hAnsi="宋体" w:cs="宋体"/>
          <w:szCs w:val="24"/>
          <w:lang w:eastAsia="zh-CN"/>
        </w:rPr>
        <w:t>予以保持，并在需要范围内可得到</w:t>
      </w:r>
      <w:r>
        <w:rPr>
          <w:rFonts w:hint="eastAsia" w:ascii="宋体" w:hAnsi="宋体" w:cs="宋体"/>
          <w:szCs w:val="24"/>
        </w:rPr>
        <w:t>。</w:t>
      </w:r>
    </w:p>
    <w:p>
      <w:pPr>
        <w:spacing w:line="360" w:lineRule="auto"/>
        <w:rPr>
          <w:rFonts w:hint="eastAsia" w:ascii="宋体" w:hAnsi="宋体" w:cs="宋体"/>
          <w:szCs w:val="24"/>
        </w:rPr>
      </w:pPr>
      <w:r>
        <w:rPr>
          <w:rFonts w:hint="eastAsia" w:ascii="宋体" w:hAnsi="宋体" w:cs="宋体"/>
          <w:szCs w:val="24"/>
          <w:lang w:eastAsia="zh-CN"/>
        </w:rPr>
        <w:t>为应对不断变化的需求和发展趋势</w:t>
      </w:r>
      <w:r>
        <w:rPr>
          <w:rFonts w:hint="eastAsia" w:ascii="宋体" w:hAnsi="宋体" w:cs="宋体"/>
          <w:szCs w:val="24"/>
        </w:rPr>
        <w:t>，组织应考虑现有的知识，确定如何获取</w:t>
      </w:r>
      <w:r>
        <w:rPr>
          <w:rFonts w:hint="eastAsia" w:ascii="宋体" w:hAnsi="宋体" w:cs="宋体"/>
          <w:szCs w:val="24"/>
          <w:lang w:eastAsia="zh-CN"/>
        </w:rPr>
        <w:t>更多必要的知识，并进行更新</w:t>
      </w:r>
      <w:r>
        <w:rPr>
          <w:rFonts w:hint="eastAsia" w:ascii="宋体" w:hAnsi="宋体" w:cs="宋体"/>
          <w:szCs w:val="24"/>
        </w:rPr>
        <w:t>。</w:t>
      </w:r>
    </w:p>
    <w:p>
      <w:pPr>
        <w:spacing w:line="360" w:lineRule="auto"/>
        <w:rPr>
          <w:rFonts w:hint="eastAsia" w:ascii="宋体" w:hAnsi="宋体" w:cs="宋体"/>
          <w:szCs w:val="24"/>
        </w:rPr>
      </w:pPr>
      <w:r>
        <w:rPr>
          <w:rFonts w:hint="eastAsia" w:ascii="宋体" w:hAnsi="宋体" w:cs="宋体"/>
          <w:szCs w:val="24"/>
        </w:rPr>
        <w:t>组织知识是</w:t>
      </w:r>
      <w:r>
        <w:rPr>
          <w:rFonts w:hint="eastAsia" w:ascii="宋体" w:hAnsi="宋体" w:cs="宋体"/>
          <w:szCs w:val="24"/>
          <w:lang w:eastAsia="zh-CN"/>
        </w:rPr>
        <w:t>从其经验中获得</w:t>
      </w:r>
      <w:r>
        <w:rPr>
          <w:rFonts w:hint="eastAsia" w:ascii="宋体" w:hAnsi="宋体" w:cs="宋体"/>
          <w:szCs w:val="24"/>
        </w:rPr>
        <w:t>的特定知识，是实现组织目标所使用</w:t>
      </w:r>
      <w:r>
        <w:rPr>
          <w:rFonts w:hint="eastAsia" w:ascii="宋体" w:hAnsi="宋体" w:cs="宋体"/>
          <w:szCs w:val="24"/>
          <w:lang w:eastAsia="zh-CN"/>
        </w:rPr>
        <w:t>的共享</w:t>
      </w:r>
      <w:r>
        <w:rPr>
          <w:rFonts w:hint="eastAsia" w:ascii="宋体" w:hAnsi="宋体" w:cs="宋体"/>
          <w:szCs w:val="24"/>
        </w:rPr>
        <w:t>信息。</w:t>
      </w:r>
    </w:p>
    <w:p>
      <w:pPr>
        <w:spacing w:line="360" w:lineRule="auto"/>
        <w:rPr>
          <w:rFonts w:hint="eastAsia" w:ascii="宋体" w:hAnsi="宋体" w:cs="宋体"/>
          <w:szCs w:val="24"/>
        </w:rPr>
      </w:pPr>
      <w:r>
        <w:rPr>
          <w:rFonts w:hint="eastAsia" w:ascii="宋体" w:hAnsi="宋体" w:cs="宋体"/>
          <w:szCs w:val="24"/>
        </w:rPr>
        <w:t>组织知识可以基于：</w:t>
      </w:r>
    </w:p>
    <w:p>
      <w:pPr>
        <w:spacing w:line="360" w:lineRule="auto"/>
        <w:ind w:left="240" w:leftChars="100"/>
        <w:rPr>
          <w:rFonts w:hint="eastAsia" w:ascii="宋体" w:hAnsi="宋体" w:cs="宋体"/>
          <w:szCs w:val="24"/>
        </w:rPr>
      </w:pPr>
      <w:r>
        <w:rPr>
          <w:rFonts w:hint="eastAsia" w:ascii="宋体" w:hAnsi="宋体" w:cs="宋体"/>
          <w:szCs w:val="24"/>
        </w:rPr>
        <w:t>a) 内部资源（如：知识产权、从经验获得的知识、从失败和成功项目中获得的教训、获取和分享</w:t>
      </w:r>
      <w:r>
        <w:rPr>
          <w:rFonts w:hint="eastAsia" w:ascii="宋体" w:hAnsi="宋体" w:cs="宋体"/>
          <w:szCs w:val="24"/>
          <w:lang w:eastAsia="zh-CN"/>
        </w:rPr>
        <w:t>未形成文件的</w:t>
      </w:r>
      <w:r>
        <w:rPr>
          <w:rFonts w:hint="eastAsia" w:ascii="宋体" w:hAnsi="宋体" w:cs="宋体"/>
          <w:szCs w:val="24"/>
        </w:rPr>
        <w:t>知识和经验、过程、产品和服务的改进结果）；</w:t>
      </w:r>
    </w:p>
    <w:p>
      <w:pPr>
        <w:spacing w:line="360" w:lineRule="auto"/>
        <w:ind w:left="240" w:leftChars="100"/>
        <w:rPr>
          <w:rFonts w:hint="eastAsia" w:ascii="宋体" w:hAnsi="宋体" w:cs="宋体"/>
          <w:szCs w:val="24"/>
        </w:rPr>
      </w:pPr>
      <w:r>
        <w:rPr>
          <w:rFonts w:hint="eastAsia" w:ascii="宋体" w:hAnsi="宋体" w:cs="宋体"/>
          <w:szCs w:val="24"/>
        </w:rPr>
        <w:t>b) 外部资源（如：标准、学术交流、</w:t>
      </w:r>
      <w:r>
        <w:rPr>
          <w:rFonts w:hint="eastAsia" w:ascii="宋体" w:hAnsi="宋体" w:cs="宋体"/>
          <w:szCs w:val="24"/>
          <w:lang w:eastAsia="zh-CN"/>
        </w:rPr>
        <w:t>专业</w:t>
      </w:r>
      <w:r>
        <w:rPr>
          <w:rFonts w:hint="eastAsia" w:ascii="宋体" w:hAnsi="宋体" w:cs="宋体"/>
          <w:szCs w:val="24"/>
        </w:rPr>
        <w:t>会议以及从顾客和</w:t>
      </w:r>
      <w:r>
        <w:rPr>
          <w:rFonts w:hint="eastAsia" w:ascii="宋体" w:hAnsi="宋体" w:cs="宋体"/>
          <w:szCs w:val="24"/>
          <w:lang w:eastAsia="zh-CN"/>
        </w:rPr>
        <w:t>外部</w:t>
      </w:r>
      <w:r>
        <w:rPr>
          <w:rFonts w:hint="eastAsia" w:ascii="宋体" w:hAnsi="宋体" w:cs="宋体"/>
          <w:szCs w:val="24"/>
        </w:rPr>
        <w:t>供方收集的知识）。</w:t>
      </w:r>
    </w:p>
    <w:p>
      <w:pPr>
        <w:spacing w:line="360" w:lineRule="auto"/>
        <w:rPr>
          <w:rFonts w:hint="eastAsia" w:ascii="宋体" w:hAnsi="宋体" w:cs="宋体"/>
          <w:b/>
          <w:bCs/>
          <w:szCs w:val="24"/>
          <w:lang w:eastAsia="zh-CN"/>
        </w:rPr>
      </w:pPr>
      <w:r>
        <w:rPr>
          <w:rFonts w:hint="eastAsia" w:ascii="宋体" w:hAnsi="宋体" w:cs="宋体"/>
          <w:b/>
          <w:bCs/>
          <w:szCs w:val="24"/>
          <w:lang w:eastAsia="zh-CN"/>
        </w:rPr>
        <w:t>7.2 能力</w:t>
      </w:r>
    </w:p>
    <w:p>
      <w:pPr>
        <w:spacing w:line="360" w:lineRule="auto"/>
        <w:rPr>
          <w:rFonts w:hint="eastAsia" w:ascii="宋体" w:hAnsi="宋体" w:cs="宋体"/>
          <w:szCs w:val="24"/>
          <w:lang w:eastAsia="zh-CN"/>
        </w:rPr>
      </w:pPr>
      <w:r>
        <w:rPr>
          <w:rFonts w:hint="eastAsia" w:ascii="宋体" w:hAnsi="宋体" w:cs="宋体"/>
          <w:szCs w:val="24"/>
          <w:lang w:eastAsia="zh-CN"/>
        </w:rPr>
        <w:t>组织应：</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确定其控制范围内的人员所具备的能力，这些人员从事的工作影响质量管理体系绩效和有效性；</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基于适当的教育、培训或经历，确保这些人员具备所需能力；</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适用时，采取措施获得所需的能力，并评价措施的有效性；</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保留适当的形成文件的信息，作为人员能力的证据。</w:t>
      </w:r>
    </w:p>
    <w:p>
      <w:pPr>
        <w:spacing w:line="360" w:lineRule="auto"/>
        <w:rPr>
          <w:rFonts w:hint="eastAsia" w:ascii="宋体" w:hAnsi="宋体" w:cs="宋体"/>
          <w:b/>
          <w:bCs/>
          <w:szCs w:val="24"/>
          <w:lang w:eastAsia="zh-CN"/>
        </w:rPr>
      </w:pPr>
      <w:r>
        <w:rPr>
          <w:rFonts w:hint="eastAsia" w:ascii="宋体" w:hAnsi="宋体" w:cs="宋体"/>
          <w:b/>
          <w:bCs/>
          <w:szCs w:val="24"/>
          <w:lang w:eastAsia="zh-CN"/>
        </w:rPr>
        <w:t>7.3 意识</w:t>
      </w:r>
    </w:p>
    <w:p>
      <w:pPr>
        <w:spacing w:line="360" w:lineRule="auto"/>
        <w:rPr>
          <w:rFonts w:hint="eastAsia" w:ascii="宋体" w:hAnsi="宋体" w:cs="宋体"/>
          <w:szCs w:val="24"/>
          <w:lang w:eastAsia="zh-CN"/>
        </w:rPr>
      </w:pPr>
      <w:r>
        <w:rPr>
          <w:rFonts w:hint="eastAsia" w:ascii="宋体" w:hAnsi="宋体" w:cs="宋体"/>
          <w:szCs w:val="24"/>
          <w:lang w:eastAsia="zh-CN"/>
        </w:rPr>
        <w:t>组织应确保其控制范围内的相关工作人员知晓：</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质量方针；</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相关的质量目标；</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他们对质量管理体系有效性的贡献，包括改进质量绩效的益处；</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不符合质量管理体系要求的后果。</w:t>
      </w:r>
    </w:p>
    <w:p>
      <w:pPr>
        <w:spacing w:line="360" w:lineRule="auto"/>
        <w:rPr>
          <w:rFonts w:hint="eastAsia" w:ascii="宋体" w:hAnsi="宋体" w:cs="宋体"/>
          <w:b/>
          <w:bCs/>
          <w:szCs w:val="24"/>
          <w:lang w:eastAsia="zh-CN"/>
        </w:rPr>
      </w:pPr>
      <w:r>
        <w:rPr>
          <w:rFonts w:hint="eastAsia" w:ascii="宋体" w:hAnsi="宋体" w:cs="宋体"/>
          <w:b/>
          <w:bCs/>
          <w:szCs w:val="24"/>
          <w:lang w:eastAsia="zh-CN"/>
        </w:rPr>
        <w:t>7.4 沟通</w:t>
      </w:r>
    </w:p>
    <w:p>
      <w:pPr>
        <w:spacing w:line="360" w:lineRule="auto"/>
        <w:rPr>
          <w:rFonts w:hint="eastAsia" w:ascii="宋体" w:hAnsi="宋体" w:cs="宋体"/>
          <w:szCs w:val="24"/>
          <w:lang w:eastAsia="zh-CN"/>
        </w:rPr>
      </w:pPr>
      <w:r>
        <w:rPr>
          <w:rFonts w:hint="eastAsia" w:ascii="宋体" w:hAnsi="宋体" w:cs="宋体"/>
          <w:szCs w:val="24"/>
          <w:lang w:eastAsia="zh-CN"/>
        </w:rPr>
        <w:t>组织应确定与质量管理体系相关的内部和外部沟通，包括：</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沟通什么；</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何时沟通；</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与谁沟通；</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如何沟通；</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e) 由谁负责。</w:t>
      </w:r>
    </w:p>
    <w:p>
      <w:pPr>
        <w:spacing w:line="360" w:lineRule="auto"/>
        <w:rPr>
          <w:rFonts w:hint="eastAsia" w:ascii="宋体" w:hAnsi="宋体" w:cs="宋体"/>
          <w:b/>
          <w:bCs/>
          <w:szCs w:val="24"/>
          <w:lang w:eastAsia="zh-CN"/>
        </w:rPr>
      </w:pPr>
      <w:r>
        <w:rPr>
          <w:rFonts w:hint="eastAsia" w:ascii="宋体" w:hAnsi="宋体" w:cs="宋体"/>
          <w:b/>
          <w:bCs/>
          <w:szCs w:val="24"/>
          <w:lang w:eastAsia="zh-CN"/>
        </w:rPr>
        <w:t>7.5 形成文件的信息</w:t>
      </w:r>
    </w:p>
    <w:p>
      <w:pPr>
        <w:spacing w:line="360" w:lineRule="auto"/>
        <w:rPr>
          <w:rFonts w:hint="eastAsia" w:ascii="宋体" w:hAnsi="宋体" w:cs="宋体"/>
          <w:b/>
          <w:bCs/>
          <w:szCs w:val="24"/>
          <w:lang w:eastAsia="zh-CN"/>
        </w:rPr>
      </w:pPr>
      <w:r>
        <w:rPr>
          <w:rFonts w:hint="eastAsia" w:ascii="宋体" w:hAnsi="宋体" w:cs="宋体"/>
          <w:b/>
          <w:bCs/>
          <w:szCs w:val="24"/>
          <w:lang w:eastAsia="zh-CN"/>
        </w:rPr>
        <w:t>7.5.1</w:t>
      </w:r>
      <w:r>
        <w:rPr>
          <w:rFonts w:hint="eastAsia" w:ascii="宋体" w:hAnsi="宋体" w:cs="宋体"/>
          <w:szCs w:val="24"/>
          <w:lang w:eastAsia="zh-CN"/>
        </w:rPr>
        <w:t xml:space="preserve"> </w:t>
      </w:r>
      <w:r>
        <w:rPr>
          <w:rFonts w:hint="eastAsia" w:ascii="宋体" w:hAnsi="宋体" w:cs="宋体"/>
          <w:b/>
          <w:bCs/>
          <w:szCs w:val="24"/>
          <w:lang w:eastAsia="zh-CN"/>
        </w:rPr>
        <w:t>总则</w:t>
      </w:r>
    </w:p>
    <w:p>
      <w:pPr>
        <w:spacing w:line="360" w:lineRule="auto"/>
        <w:rPr>
          <w:rFonts w:hint="eastAsia" w:ascii="宋体" w:hAnsi="宋体" w:cs="宋体"/>
          <w:szCs w:val="24"/>
          <w:lang w:eastAsia="zh-CN"/>
        </w:rPr>
      </w:pPr>
      <w:r>
        <w:rPr>
          <w:rFonts w:hint="eastAsia" w:ascii="宋体" w:hAnsi="宋体" w:cs="宋体"/>
          <w:szCs w:val="24"/>
          <w:lang w:eastAsia="zh-CN"/>
        </w:rPr>
        <w:t>组织的质量管理体系应包括：</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标准要求的形成文件的信息；</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组织确定的为确保质量管理体系有效性所需的形成文件的信息。</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质量管理体系形成文件的信息的多少与详略程度应考虑：</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a) 本组织的规模，以及活动、过程、产品和服务的类型；</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b) 过程的复杂程度及其相互作用；</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c) 人员的能力。</w:t>
      </w:r>
    </w:p>
    <w:p>
      <w:pPr>
        <w:spacing w:line="360" w:lineRule="auto"/>
        <w:rPr>
          <w:rFonts w:hint="eastAsia" w:ascii="宋体" w:hAnsi="宋体" w:cs="宋体"/>
          <w:b/>
          <w:bCs/>
          <w:szCs w:val="24"/>
          <w:lang w:eastAsia="zh-CN"/>
        </w:rPr>
      </w:pPr>
      <w:r>
        <w:rPr>
          <w:rFonts w:hint="eastAsia" w:ascii="宋体" w:hAnsi="宋体" w:cs="宋体"/>
          <w:b/>
          <w:bCs/>
          <w:szCs w:val="24"/>
          <w:lang w:eastAsia="zh-CN"/>
        </w:rPr>
        <w:t>7.5.2</w:t>
      </w:r>
      <w:r>
        <w:rPr>
          <w:rFonts w:hint="eastAsia" w:ascii="宋体" w:hAnsi="宋体" w:cs="宋体"/>
          <w:szCs w:val="24"/>
          <w:lang w:eastAsia="zh-CN"/>
        </w:rPr>
        <w:t xml:space="preserve"> </w:t>
      </w:r>
      <w:r>
        <w:rPr>
          <w:rFonts w:hint="eastAsia" w:ascii="宋体" w:hAnsi="宋体" w:cs="宋体"/>
          <w:b/>
          <w:bCs/>
          <w:szCs w:val="24"/>
          <w:lang w:eastAsia="zh-CN"/>
        </w:rPr>
        <w:t>创建和更新</w:t>
      </w:r>
    </w:p>
    <w:p>
      <w:pPr>
        <w:spacing w:line="360" w:lineRule="auto"/>
        <w:rPr>
          <w:rFonts w:hint="eastAsia" w:ascii="宋体" w:hAnsi="宋体" w:cs="宋体"/>
          <w:szCs w:val="24"/>
          <w:lang w:eastAsia="zh-CN"/>
        </w:rPr>
      </w:pPr>
      <w:r>
        <w:rPr>
          <w:rFonts w:hint="eastAsia" w:ascii="宋体" w:hAnsi="宋体" w:cs="宋体"/>
          <w:szCs w:val="24"/>
          <w:lang w:eastAsia="zh-CN"/>
        </w:rPr>
        <w:t>在创建和更新形成文件的信息时，组织应确保适当的：</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标识和说明（例如：标题、日期、作者、索引编号等）；</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格式（例如：语言、软件版本、图示）和媒介（例如：纸质、电子格式）；</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评审和批准，以确保适宜性和充分性。</w:t>
      </w:r>
    </w:p>
    <w:p>
      <w:pPr>
        <w:spacing w:line="360" w:lineRule="auto"/>
        <w:rPr>
          <w:rFonts w:hint="eastAsia" w:ascii="宋体" w:hAnsi="宋体" w:cs="宋体"/>
          <w:b/>
          <w:bCs/>
          <w:szCs w:val="24"/>
          <w:lang w:eastAsia="zh-CN"/>
        </w:rPr>
      </w:pPr>
      <w:r>
        <w:rPr>
          <w:rFonts w:hint="eastAsia" w:ascii="宋体" w:hAnsi="宋体" w:cs="宋体"/>
          <w:b/>
          <w:bCs/>
          <w:szCs w:val="24"/>
          <w:lang w:eastAsia="zh-CN"/>
        </w:rPr>
        <w:t>7.5.3</w:t>
      </w:r>
      <w:r>
        <w:rPr>
          <w:rFonts w:hint="eastAsia" w:ascii="宋体" w:hAnsi="宋体" w:cs="宋体"/>
          <w:szCs w:val="24"/>
          <w:lang w:eastAsia="zh-CN"/>
        </w:rPr>
        <w:t xml:space="preserve"> </w:t>
      </w:r>
      <w:r>
        <w:rPr>
          <w:rFonts w:hint="eastAsia" w:ascii="宋体" w:hAnsi="宋体" w:cs="宋体"/>
          <w:b/>
          <w:bCs/>
          <w:szCs w:val="24"/>
          <w:lang w:eastAsia="zh-CN"/>
        </w:rPr>
        <w:t>形成文件的信息的控制</w:t>
      </w:r>
    </w:p>
    <w:p>
      <w:pPr>
        <w:spacing w:line="360" w:lineRule="auto"/>
        <w:rPr>
          <w:rFonts w:hint="eastAsia" w:ascii="宋体" w:hAnsi="宋体" w:cs="宋体"/>
          <w:szCs w:val="24"/>
          <w:lang w:eastAsia="zh-CN"/>
        </w:rPr>
      </w:pPr>
      <w:r>
        <w:rPr>
          <w:rFonts w:hint="eastAsia" w:ascii="宋体" w:hAnsi="宋体" w:cs="宋体"/>
          <w:b/>
          <w:bCs/>
          <w:szCs w:val="24"/>
          <w:lang w:eastAsia="zh-CN"/>
        </w:rPr>
        <w:t>7.5.3.1</w:t>
      </w:r>
      <w:r>
        <w:rPr>
          <w:rFonts w:hint="eastAsia" w:ascii="宋体" w:hAnsi="宋体" w:cs="宋体"/>
          <w:szCs w:val="24"/>
          <w:lang w:eastAsia="zh-CN"/>
        </w:rPr>
        <w:t xml:space="preserve"> 应控制质量管理体系和本标准所要求的形成文件的信息，以确保：</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无论何时何处需要这些信息，均可获得并使用；</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予以妥善保护（如防止失密、不当使用或不完整）。</w:t>
      </w:r>
    </w:p>
    <w:p>
      <w:pPr>
        <w:spacing w:line="360" w:lineRule="auto"/>
        <w:rPr>
          <w:rFonts w:hint="eastAsia" w:ascii="宋体" w:hAnsi="宋体" w:cs="宋体"/>
          <w:szCs w:val="24"/>
          <w:lang w:eastAsia="zh-CN"/>
        </w:rPr>
      </w:pPr>
      <w:r>
        <w:rPr>
          <w:rFonts w:hint="eastAsia" w:ascii="宋体" w:hAnsi="宋体" w:cs="宋体"/>
          <w:b/>
          <w:bCs/>
          <w:szCs w:val="24"/>
          <w:lang w:eastAsia="zh-CN"/>
        </w:rPr>
        <w:t>7.5.3.2</w:t>
      </w:r>
      <w:r>
        <w:rPr>
          <w:rFonts w:hint="eastAsia" w:ascii="宋体" w:hAnsi="宋体" w:cs="宋体"/>
          <w:szCs w:val="24"/>
          <w:lang w:eastAsia="zh-CN"/>
        </w:rPr>
        <w:t xml:space="preserve">  为控制形成文件的信息，适用时，组织应关注下列活动：</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分发、访问、检索和使用；</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储存和防护，包括保持可读性；</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变更控制（如：版本控制）；</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保留和处置。</w:t>
      </w:r>
    </w:p>
    <w:p>
      <w:pPr>
        <w:spacing w:line="360" w:lineRule="auto"/>
        <w:rPr>
          <w:rFonts w:hint="eastAsia" w:ascii="宋体" w:hAnsi="宋体" w:cs="宋体"/>
          <w:szCs w:val="24"/>
          <w:lang w:eastAsia="zh-CN"/>
        </w:rPr>
      </w:pPr>
      <w:r>
        <w:rPr>
          <w:rFonts w:hint="eastAsia" w:ascii="宋体" w:hAnsi="宋体" w:cs="宋体"/>
          <w:szCs w:val="24"/>
          <w:lang w:eastAsia="zh-CN"/>
        </w:rPr>
        <w:t>对策划和运行质量管理体系所必需的来自外部的原始的形成文件的信息，组织应进行适当识别和控制。</w:t>
      </w:r>
    </w:p>
    <w:p>
      <w:pPr>
        <w:spacing w:line="360" w:lineRule="auto"/>
        <w:rPr>
          <w:rFonts w:hint="eastAsia" w:ascii="宋体" w:hAnsi="宋体"/>
          <w:b/>
          <w:lang w:eastAsia="zh-CN"/>
        </w:rPr>
      </w:pPr>
      <w:r>
        <w:rPr>
          <w:rFonts w:hint="eastAsia" w:ascii="宋体" w:hAnsi="宋体"/>
          <w:b/>
          <w:lang w:eastAsia="zh-CN"/>
        </w:rPr>
        <w:t>8运行</w:t>
      </w:r>
    </w:p>
    <w:p>
      <w:pPr>
        <w:spacing w:line="360" w:lineRule="auto"/>
        <w:rPr>
          <w:rFonts w:hint="eastAsia" w:ascii="宋体" w:hAnsi="宋体" w:cs="宋体"/>
          <w:b/>
          <w:bCs/>
          <w:szCs w:val="24"/>
          <w:lang w:eastAsia="zh-CN"/>
        </w:rPr>
      </w:pPr>
      <w:r>
        <w:rPr>
          <w:rFonts w:hint="eastAsia" w:ascii="宋体" w:hAnsi="宋体" w:cs="宋体"/>
          <w:b/>
          <w:bCs/>
          <w:szCs w:val="24"/>
          <w:lang w:eastAsia="zh-CN"/>
        </w:rPr>
        <w:t>8.1 运行策划和控制</w:t>
      </w:r>
    </w:p>
    <w:p>
      <w:pPr>
        <w:spacing w:line="360" w:lineRule="auto"/>
        <w:rPr>
          <w:rFonts w:hint="eastAsia" w:ascii="宋体" w:hAnsi="宋体" w:cs="宋体"/>
          <w:szCs w:val="24"/>
          <w:lang w:eastAsia="zh-CN"/>
        </w:rPr>
      </w:pPr>
      <w:r>
        <w:rPr>
          <w:rFonts w:hint="eastAsia" w:ascii="宋体" w:hAnsi="宋体" w:cs="宋体"/>
          <w:szCs w:val="24"/>
          <w:lang w:eastAsia="zh-CN"/>
        </w:rPr>
        <w:t>组织应通过采取下列措施，策划、实施和控制满足产品和服务要求所需的过程（见4.4），并实施第6章确定的措施：</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确定产品和服务的要求；</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建立以下准则：</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1) 过程；</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2) 产品和服务接收。</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确定符合产品和服务要求所需的 资源；</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按照准则实施过程控制；</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e) 在需要的范围和程度上，确定并保持、保留形成文件的信息：</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1) 证实过程已经按策划进行；</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2) 证明产品和服务符合要求。</w:t>
      </w:r>
    </w:p>
    <w:p>
      <w:pPr>
        <w:spacing w:line="360" w:lineRule="auto"/>
        <w:rPr>
          <w:rFonts w:hint="eastAsia" w:ascii="宋体" w:hAnsi="宋体" w:cs="宋体"/>
          <w:szCs w:val="24"/>
          <w:lang w:eastAsia="zh-CN"/>
        </w:rPr>
      </w:pPr>
      <w:r>
        <w:rPr>
          <w:rFonts w:hint="eastAsia" w:ascii="宋体" w:hAnsi="宋体" w:cs="宋体"/>
          <w:szCs w:val="24"/>
          <w:lang w:eastAsia="zh-CN"/>
        </w:rPr>
        <w:t>策划的输出应适合组织的运行需要。</w:t>
      </w:r>
    </w:p>
    <w:p>
      <w:pPr>
        <w:spacing w:line="360" w:lineRule="auto"/>
        <w:rPr>
          <w:rFonts w:hint="eastAsia" w:ascii="宋体" w:hAnsi="宋体" w:cs="宋体"/>
          <w:szCs w:val="24"/>
          <w:lang w:eastAsia="zh-CN"/>
        </w:rPr>
      </w:pPr>
      <w:r>
        <w:rPr>
          <w:rFonts w:hint="eastAsia" w:ascii="宋体" w:hAnsi="宋体" w:cs="宋体"/>
          <w:szCs w:val="24"/>
          <w:lang w:eastAsia="zh-CN"/>
        </w:rPr>
        <w:t>组织应控制有策划的更改，评审非预期变更的后果，必要时，采取措施消除不利影响。 组织应确保外包过程得到控制（见8.4）。</w:t>
      </w:r>
    </w:p>
    <w:p>
      <w:pPr>
        <w:spacing w:line="360" w:lineRule="auto"/>
        <w:rPr>
          <w:rFonts w:hint="eastAsia" w:ascii="宋体" w:hAnsi="宋体" w:cs="宋体"/>
          <w:b/>
          <w:bCs/>
          <w:szCs w:val="24"/>
          <w:lang w:eastAsia="zh-CN"/>
        </w:rPr>
      </w:pPr>
      <w:r>
        <w:rPr>
          <w:rFonts w:hint="eastAsia" w:ascii="宋体" w:hAnsi="宋体" w:cs="宋体"/>
          <w:b/>
          <w:bCs/>
          <w:szCs w:val="24"/>
          <w:lang w:eastAsia="zh-CN"/>
        </w:rPr>
        <w:t>8.2  产品和服务要求</w:t>
      </w:r>
    </w:p>
    <w:p>
      <w:pPr>
        <w:spacing w:line="360" w:lineRule="auto"/>
        <w:rPr>
          <w:rFonts w:hint="eastAsia" w:ascii="宋体" w:hAnsi="宋体" w:cs="宋体"/>
          <w:szCs w:val="24"/>
          <w:lang w:eastAsia="zh-CN"/>
        </w:rPr>
      </w:pPr>
      <w:r>
        <w:rPr>
          <w:rFonts w:hint="eastAsia" w:ascii="宋体" w:hAnsi="宋体" w:cs="宋体"/>
          <w:b/>
          <w:bCs/>
          <w:szCs w:val="24"/>
          <w:lang w:eastAsia="zh-CN"/>
        </w:rPr>
        <w:t>8.2.1</w:t>
      </w:r>
      <w:r>
        <w:rPr>
          <w:rFonts w:hint="eastAsia" w:ascii="宋体" w:hAnsi="宋体" w:cs="宋体"/>
          <w:szCs w:val="24"/>
          <w:lang w:eastAsia="zh-CN"/>
        </w:rPr>
        <w:t xml:space="preserve"> </w:t>
      </w:r>
      <w:r>
        <w:rPr>
          <w:rFonts w:hint="eastAsia" w:ascii="宋体" w:hAnsi="宋体" w:cs="宋体"/>
          <w:b/>
          <w:bCs/>
          <w:szCs w:val="24"/>
          <w:lang w:eastAsia="zh-CN"/>
        </w:rPr>
        <w:t>顾客沟通</w:t>
      </w:r>
      <w:r>
        <w:rPr>
          <w:rFonts w:hint="eastAsia" w:ascii="宋体" w:hAnsi="宋体" w:cs="宋体"/>
          <w:szCs w:val="24"/>
          <w:lang w:eastAsia="zh-CN"/>
        </w:rPr>
        <w:t xml:space="preserve"> </w:t>
      </w:r>
    </w:p>
    <w:p>
      <w:pPr>
        <w:spacing w:line="360" w:lineRule="auto"/>
        <w:rPr>
          <w:rFonts w:hint="eastAsia" w:ascii="宋体" w:hAnsi="宋体" w:cs="宋体"/>
          <w:szCs w:val="24"/>
          <w:lang w:eastAsia="zh-CN"/>
        </w:rPr>
      </w:pPr>
      <w:r>
        <w:rPr>
          <w:rFonts w:hint="eastAsia" w:ascii="宋体" w:hAnsi="宋体" w:cs="宋体"/>
          <w:szCs w:val="24"/>
          <w:lang w:eastAsia="zh-CN"/>
        </w:rPr>
        <w:t>与顾客沟通应包括：</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提供与产品和服务有关的信息；</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问询，合同或订单的处理，包括更改；</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获取顾客关于产品和服务的反馈，包括顾客抱怨；</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顾客财产的处理和控制；</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e) 关系重大时，制定有关应急措施的特定要求。</w:t>
      </w:r>
    </w:p>
    <w:p>
      <w:pPr>
        <w:spacing w:line="360" w:lineRule="auto"/>
        <w:rPr>
          <w:rFonts w:hint="eastAsia" w:ascii="宋体" w:hAnsi="宋体" w:cs="宋体"/>
          <w:szCs w:val="24"/>
          <w:lang w:eastAsia="zh-CN"/>
        </w:rPr>
      </w:pPr>
      <w:r>
        <w:rPr>
          <w:rFonts w:hint="eastAsia" w:ascii="宋体" w:hAnsi="宋体" w:cs="宋体"/>
          <w:b/>
          <w:bCs/>
          <w:szCs w:val="24"/>
          <w:lang w:eastAsia="zh-CN"/>
        </w:rPr>
        <w:t>8.2.2</w:t>
      </w:r>
      <w:r>
        <w:rPr>
          <w:rFonts w:hint="eastAsia" w:ascii="宋体" w:hAnsi="宋体" w:cs="宋体"/>
          <w:szCs w:val="24"/>
          <w:lang w:eastAsia="zh-CN"/>
        </w:rPr>
        <w:t xml:space="preserve"> </w:t>
      </w:r>
      <w:r>
        <w:rPr>
          <w:rFonts w:hint="eastAsia" w:ascii="宋体" w:hAnsi="宋体" w:cs="宋体"/>
          <w:b/>
          <w:bCs/>
          <w:szCs w:val="24"/>
          <w:lang w:eastAsia="zh-CN"/>
        </w:rPr>
        <w:t>与产品和服务有关的要求的确定</w:t>
      </w:r>
      <w:r>
        <w:rPr>
          <w:rFonts w:hint="eastAsia" w:ascii="宋体" w:hAnsi="宋体" w:cs="宋体"/>
          <w:szCs w:val="24"/>
          <w:lang w:eastAsia="zh-CN"/>
        </w:rPr>
        <w:t xml:space="preserve"> </w:t>
      </w:r>
    </w:p>
    <w:p>
      <w:pPr>
        <w:spacing w:line="360" w:lineRule="auto"/>
        <w:rPr>
          <w:rFonts w:hint="eastAsia" w:ascii="宋体" w:hAnsi="宋体" w:cs="宋体"/>
          <w:szCs w:val="24"/>
          <w:lang w:eastAsia="zh-CN"/>
        </w:rPr>
      </w:pPr>
      <w:r>
        <w:rPr>
          <w:rFonts w:hint="eastAsia" w:ascii="宋体" w:hAnsi="宋体" w:cs="宋体"/>
          <w:szCs w:val="24"/>
          <w:lang w:eastAsia="zh-CN"/>
        </w:rPr>
        <w:t>在确定提供给顾客的产品和服务的要求时，组织应确保：</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产品和服务要求得到确定，包括：</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1)  适用的法律法规要求；</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2)  组织认为必要的要求。</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对其所提供的产品和服务，能够满足组织所声称的要求。</w:t>
      </w:r>
    </w:p>
    <w:p>
      <w:pPr>
        <w:spacing w:line="360" w:lineRule="auto"/>
        <w:rPr>
          <w:rFonts w:hint="eastAsia" w:ascii="宋体" w:hAnsi="宋体" w:cs="宋体"/>
          <w:b/>
          <w:bCs/>
          <w:szCs w:val="24"/>
          <w:lang w:eastAsia="zh-CN"/>
        </w:rPr>
      </w:pPr>
      <w:r>
        <w:rPr>
          <w:rFonts w:hint="eastAsia" w:ascii="宋体" w:hAnsi="宋体" w:cs="宋体"/>
          <w:b/>
          <w:bCs/>
          <w:szCs w:val="24"/>
          <w:lang w:eastAsia="zh-CN"/>
        </w:rPr>
        <w:t>8.2.3</w:t>
      </w:r>
      <w:r>
        <w:rPr>
          <w:rFonts w:hint="eastAsia" w:ascii="宋体" w:hAnsi="宋体" w:cs="宋体"/>
          <w:szCs w:val="24"/>
          <w:lang w:eastAsia="zh-CN"/>
        </w:rPr>
        <w:t xml:space="preserve">  </w:t>
      </w:r>
      <w:r>
        <w:rPr>
          <w:rFonts w:hint="eastAsia" w:ascii="宋体" w:hAnsi="宋体" w:cs="宋体"/>
          <w:b/>
          <w:bCs/>
          <w:szCs w:val="24"/>
          <w:lang w:eastAsia="zh-CN"/>
        </w:rPr>
        <w:t>与产品和服务有关的要求的评审</w:t>
      </w:r>
    </w:p>
    <w:p>
      <w:pPr>
        <w:spacing w:line="360" w:lineRule="auto"/>
        <w:rPr>
          <w:rFonts w:hint="eastAsia" w:ascii="宋体" w:hAnsi="宋体" w:cs="宋体"/>
          <w:szCs w:val="24"/>
          <w:lang w:eastAsia="zh-CN"/>
        </w:rPr>
      </w:pPr>
      <w:r>
        <w:rPr>
          <w:rFonts w:hint="eastAsia" w:ascii="宋体" w:hAnsi="宋体" w:cs="宋体"/>
          <w:b/>
          <w:bCs/>
          <w:szCs w:val="24"/>
          <w:lang w:eastAsia="zh-CN"/>
        </w:rPr>
        <w:t>8.2.3.1</w:t>
      </w:r>
      <w:r>
        <w:rPr>
          <w:rFonts w:hint="eastAsia" w:ascii="宋体" w:hAnsi="宋体" w:cs="宋体"/>
          <w:szCs w:val="24"/>
          <w:lang w:eastAsia="zh-CN"/>
        </w:rPr>
        <w:t xml:space="preserve"> 组织应确保有能力满足向顾客提供的产品和服务的要求，组织应在向顾客承诺提供产品和服务之 前实施评审，包括：</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顾客规定的要求，包括交付和交付后活动的要求；</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顾客虽然没有明示，但规定用途或已知的预期用途所必需的要求；</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组织规定的要求；</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适用于产品和服务的法律法规要求；</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e) 与以前表述不一致的合同或订单的要求。 组织应确保与以前规定不一致的合同或订单要求已得到解决。</w:t>
      </w:r>
    </w:p>
    <w:p>
      <w:pPr>
        <w:spacing w:line="360" w:lineRule="auto"/>
        <w:rPr>
          <w:rFonts w:hint="eastAsia" w:ascii="宋体" w:hAnsi="宋体" w:cs="宋体"/>
          <w:szCs w:val="24"/>
          <w:lang w:eastAsia="zh-CN"/>
        </w:rPr>
      </w:pPr>
      <w:r>
        <w:rPr>
          <w:rFonts w:hint="eastAsia" w:ascii="宋体" w:hAnsi="宋体" w:cs="宋体"/>
          <w:szCs w:val="24"/>
          <w:lang w:eastAsia="zh-CN"/>
        </w:rPr>
        <w:t>若顾客没有提供形成文件的要求，组织应在接受顾客要求前前应对顾客要求进行确认。</w:t>
      </w:r>
    </w:p>
    <w:p>
      <w:pPr>
        <w:spacing w:line="360" w:lineRule="auto"/>
        <w:rPr>
          <w:rFonts w:hint="eastAsia" w:ascii="宋体" w:hAnsi="宋体" w:cs="宋体"/>
          <w:szCs w:val="24"/>
          <w:lang w:eastAsia="zh-CN"/>
        </w:rPr>
      </w:pPr>
      <w:r>
        <w:rPr>
          <w:rFonts w:hint="eastAsia" w:ascii="宋体" w:hAnsi="宋体" w:cs="宋体"/>
          <w:b/>
          <w:bCs/>
          <w:szCs w:val="24"/>
          <w:lang w:eastAsia="zh-CN"/>
        </w:rPr>
        <w:t>8.2.3.2</w:t>
      </w:r>
      <w:r>
        <w:rPr>
          <w:rFonts w:hint="eastAsia" w:ascii="宋体" w:hAnsi="宋体" w:cs="宋体"/>
          <w:szCs w:val="24"/>
          <w:lang w:eastAsia="zh-CN"/>
        </w:rPr>
        <w:t xml:space="preserve"> 适用时，组织应保留以下方面的文件化信息：</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评审结果；</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产品和服务的任何新要求。</w:t>
      </w:r>
    </w:p>
    <w:p>
      <w:pPr>
        <w:spacing w:line="360" w:lineRule="auto"/>
        <w:rPr>
          <w:rFonts w:hint="eastAsia" w:ascii="宋体" w:hAnsi="宋体" w:cs="宋体"/>
          <w:szCs w:val="24"/>
          <w:lang w:eastAsia="zh-CN"/>
        </w:rPr>
      </w:pPr>
      <w:r>
        <w:rPr>
          <w:rFonts w:hint="eastAsia" w:ascii="宋体" w:hAnsi="宋体" w:cs="宋体"/>
          <w:b/>
          <w:bCs/>
          <w:szCs w:val="24"/>
          <w:lang w:eastAsia="zh-CN"/>
        </w:rPr>
        <w:t>8.2.4</w:t>
      </w:r>
      <w:r>
        <w:rPr>
          <w:rFonts w:hint="eastAsia" w:ascii="宋体" w:hAnsi="宋体" w:cs="宋体"/>
          <w:szCs w:val="24"/>
          <w:lang w:eastAsia="zh-CN"/>
        </w:rPr>
        <w:t xml:space="preserve"> </w:t>
      </w:r>
      <w:r>
        <w:rPr>
          <w:rFonts w:hint="eastAsia" w:ascii="宋体" w:hAnsi="宋体" w:cs="宋体"/>
          <w:b/>
          <w:bCs/>
          <w:szCs w:val="24"/>
          <w:lang w:eastAsia="zh-CN"/>
        </w:rPr>
        <w:t>产品和服务要求的变更</w:t>
      </w:r>
      <w:r>
        <w:rPr>
          <w:rFonts w:hint="eastAsia" w:ascii="宋体" w:hAnsi="宋体" w:cs="宋体"/>
          <w:szCs w:val="24"/>
          <w:lang w:eastAsia="zh-CN"/>
        </w:rPr>
        <w:t xml:space="preserve"> </w:t>
      </w:r>
    </w:p>
    <w:p>
      <w:pPr>
        <w:spacing w:line="360" w:lineRule="auto"/>
        <w:rPr>
          <w:rFonts w:hint="eastAsia" w:ascii="宋体" w:hAnsi="宋体" w:cs="宋体"/>
          <w:szCs w:val="24"/>
          <w:lang w:eastAsia="zh-CN"/>
        </w:rPr>
      </w:pPr>
      <w:r>
        <w:rPr>
          <w:rFonts w:hint="eastAsia" w:ascii="宋体" w:hAnsi="宋体" w:cs="宋体"/>
          <w:szCs w:val="24"/>
          <w:lang w:eastAsia="zh-CN"/>
        </w:rPr>
        <w:t>若产品和服务要求发生变更，组织应确保相关的文件化信息得到修改，并确保相关人员知道已变更的要求。</w:t>
      </w:r>
    </w:p>
    <w:p>
      <w:pPr>
        <w:spacing w:line="360" w:lineRule="auto"/>
        <w:rPr>
          <w:rFonts w:hint="eastAsia" w:ascii="宋体" w:hAnsi="宋体" w:cs="宋体"/>
          <w:b/>
          <w:bCs/>
          <w:szCs w:val="24"/>
          <w:lang w:eastAsia="zh-CN"/>
        </w:rPr>
      </w:pPr>
      <w:r>
        <w:rPr>
          <w:rFonts w:hint="eastAsia" w:ascii="宋体" w:hAnsi="宋体" w:cs="宋体"/>
          <w:b/>
          <w:bCs/>
          <w:szCs w:val="24"/>
          <w:lang w:eastAsia="zh-CN"/>
        </w:rPr>
        <w:t>8.3  产品和服务的设计和开发</w:t>
      </w:r>
    </w:p>
    <w:p>
      <w:pPr>
        <w:autoSpaceDE w:val="0"/>
        <w:autoSpaceDN w:val="0"/>
        <w:adjustRightInd w:val="0"/>
        <w:spacing w:line="400" w:lineRule="exact"/>
        <w:rPr>
          <w:rFonts w:ascii="宋体" w:hAnsi="宋体" w:cs="宋体"/>
          <w:kern w:val="0"/>
        </w:rPr>
      </w:pPr>
      <w:r>
        <w:rPr>
          <w:rFonts w:ascii="宋体" w:hAnsi="宋体" w:cs="宋体"/>
          <w:kern w:val="0"/>
        </w:rPr>
        <w:t xml:space="preserve">8.3.1 </w:t>
      </w:r>
      <w:r>
        <w:rPr>
          <w:rFonts w:hint="eastAsia" w:ascii="宋体" w:hAnsi="宋体" w:cs="宋体"/>
          <w:kern w:val="0"/>
        </w:rPr>
        <w:t>总则</w:t>
      </w:r>
      <w:r>
        <w:rPr>
          <w:rFonts w:ascii="宋体" w:hAnsi="宋体" w:cs="宋体"/>
          <w:kern w:val="0"/>
        </w:rPr>
        <w:t xml:space="preserve"> </w:t>
      </w:r>
    </w:p>
    <w:p>
      <w:pPr>
        <w:spacing w:line="400" w:lineRule="exact"/>
        <w:ind w:firstLine="480" w:firstLineChars="200"/>
        <w:rPr>
          <w:rFonts w:hint="eastAsia" w:ascii="宋体" w:hAnsi="宋体" w:cs="宋体"/>
          <w:kern w:val="0"/>
        </w:rPr>
      </w:pPr>
      <w:r>
        <w:rPr>
          <w:rFonts w:hint="eastAsia" w:ascii="宋体" w:hAnsi="宋体" w:cs="宋体"/>
          <w:kern w:val="0"/>
        </w:rPr>
        <w:t>本过程应用于产品和服务的设计和开发。建立、实施和保持设计和开发过程，以确保后续的产品和服务的提供。</w:t>
      </w:r>
    </w:p>
    <w:p>
      <w:pPr>
        <w:autoSpaceDE w:val="0"/>
        <w:autoSpaceDN w:val="0"/>
        <w:adjustRightInd w:val="0"/>
        <w:spacing w:line="400" w:lineRule="exact"/>
        <w:rPr>
          <w:rFonts w:hint="eastAsia" w:ascii="宋体" w:hAnsi="宋体" w:cs="宋体"/>
          <w:kern w:val="0"/>
        </w:rPr>
      </w:pPr>
      <w:r>
        <w:rPr>
          <w:rFonts w:ascii="宋体" w:hAnsi="宋体" w:cs="宋体"/>
          <w:kern w:val="0"/>
        </w:rPr>
        <w:t xml:space="preserve">8.3.2 </w:t>
      </w:r>
      <w:r>
        <w:rPr>
          <w:rFonts w:hint="eastAsia" w:ascii="宋体" w:hAnsi="宋体" w:cs="宋体"/>
          <w:kern w:val="0"/>
        </w:rPr>
        <w:t>设计和开发策划</w:t>
      </w:r>
    </w:p>
    <w:p>
      <w:pPr>
        <w:autoSpaceDE w:val="0"/>
        <w:autoSpaceDN w:val="0"/>
        <w:adjustRightInd w:val="0"/>
        <w:spacing w:line="400" w:lineRule="exact"/>
        <w:ind w:firstLine="480" w:firstLineChars="200"/>
        <w:rPr>
          <w:rFonts w:ascii="宋体" w:hAnsi="宋体" w:cs="宋体"/>
          <w:kern w:val="0"/>
        </w:rPr>
      </w:pPr>
      <w:r>
        <w:rPr>
          <w:rFonts w:hint="eastAsia" w:ascii="宋体" w:hAnsi="宋体" w:cs="宋体"/>
          <w:kern w:val="0"/>
        </w:rPr>
        <w:t>在确定设计和开发的各个阶段及其控制时，应考虑：</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a</w:t>
      </w:r>
      <w:r>
        <w:rPr>
          <w:rFonts w:hint="eastAsia" w:ascii="宋体" w:hAnsi="宋体" w:cs="宋体"/>
          <w:kern w:val="0"/>
        </w:rPr>
        <w:t>）设计和开发活动的性质、持续时间和复杂程度；</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b</w:t>
      </w:r>
      <w:r>
        <w:rPr>
          <w:rFonts w:hint="eastAsia" w:ascii="宋体" w:hAnsi="宋体" w:cs="宋体"/>
          <w:kern w:val="0"/>
        </w:rPr>
        <w:t>）设计和开发过程的阶段，包括适用的设计和开发评审；</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c</w:t>
      </w:r>
      <w:r>
        <w:rPr>
          <w:rFonts w:hint="eastAsia" w:ascii="宋体" w:hAnsi="宋体" w:cs="宋体"/>
          <w:kern w:val="0"/>
        </w:rPr>
        <w:t>）设计和开发验证和确认活动；</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d</w:t>
      </w:r>
      <w:r>
        <w:rPr>
          <w:rFonts w:hint="eastAsia" w:ascii="宋体" w:hAnsi="宋体" w:cs="宋体"/>
          <w:kern w:val="0"/>
        </w:rPr>
        <w:t>）设计和开发过程涉及的职责和权限；</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e</w:t>
      </w:r>
      <w:r>
        <w:rPr>
          <w:rFonts w:hint="eastAsia" w:ascii="宋体" w:hAnsi="宋体" w:cs="宋体"/>
          <w:kern w:val="0"/>
        </w:rPr>
        <w:t>）产品和服务的设计和开发所需的内部和外部资源：</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f</w:t>
      </w:r>
      <w:r>
        <w:rPr>
          <w:rFonts w:hint="eastAsia" w:ascii="宋体" w:hAnsi="宋体" w:cs="宋体"/>
          <w:kern w:val="0"/>
        </w:rPr>
        <w:t>）设计和开发过程参与人员之间接口的控制需求；</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g</w:t>
      </w:r>
      <w:r>
        <w:rPr>
          <w:rFonts w:hint="eastAsia" w:ascii="宋体" w:hAnsi="宋体" w:cs="宋体"/>
          <w:kern w:val="0"/>
        </w:rPr>
        <w:t>）顾客和使用者参与设计和开发过程的需求；</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h</w:t>
      </w:r>
      <w:r>
        <w:rPr>
          <w:rFonts w:hint="eastAsia" w:ascii="宋体" w:hAnsi="宋体" w:cs="宋体"/>
          <w:kern w:val="0"/>
        </w:rPr>
        <w:t>）后续产品和服务提供的要求；</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i</w:t>
      </w:r>
      <w:r>
        <w:rPr>
          <w:rFonts w:hint="eastAsia" w:ascii="宋体" w:hAnsi="宋体" w:cs="宋体"/>
          <w:kern w:val="0"/>
        </w:rPr>
        <w:t>）顾客和其他相关方期望的设计和开发过程的控制水平；</w:t>
      </w:r>
      <w:r>
        <w:rPr>
          <w:rFonts w:ascii="宋体" w:hAnsi="宋体" w:cs="宋体"/>
          <w:kern w:val="0"/>
        </w:rPr>
        <w:t xml:space="preserve"> </w:t>
      </w:r>
    </w:p>
    <w:p>
      <w:pPr>
        <w:autoSpaceDE w:val="0"/>
        <w:autoSpaceDN w:val="0"/>
        <w:adjustRightInd w:val="0"/>
        <w:spacing w:line="400" w:lineRule="exact"/>
        <w:ind w:firstLine="480" w:firstLineChars="200"/>
        <w:rPr>
          <w:rFonts w:hint="eastAsia" w:ascii="宋体" w:hAnsi="宋体" w:cs="宋体"/>
          <w:kern w:val="0"/>
        </w:rPr>
      </w:pPr>
      <w:r>
        <w:rPr>
          <w:rFonts w:ascii="宋体" w:hAnsi="宋体" w:cs="宋体"/>
          <w:kern w:val="0"/>
        </w:rPr>
        <w:t>j</w:t>
      </w:r>
      <w:r>
        <w:rPr>
          <w:rFonts w:hint="eastAsia" w:ascii="宋体" w:hAnsi="宋体" w:cs="宋体"/>
          <w:kern w:val="0"/>
        </w:rPr>
        <w:t>）证实已经满足设计和开发要求所需的形成文件的信息。</w:t>
      </w:r>
      <w:r>
        <w:rPr>
          <w:rFonts w:ascii="宋体" w:hAnsi="宋体" w:cs="宋体"/>
          <w:kern w:val="0"/>
        </w:rPr>
        <w:t xml:space="preserve"> </w:t>
      </w:r>
    </w:p>
    <w:p>
      <w:pPr>
        <w:autoSpaceDE w:val="0"/>
        <w:autoSpaceDN w:val="0"/>
        <w:adjustRightInd w:val="0"/>
        <w:spacing w:line="400" w:lineRule="exact"/>
        <w:rPr>
          <w:rFonts w:ascii="宋体" w:hAnsi="宋体" w:cs="宋体"/>
          <w:kern w:val="0"/>
        </w:rPr>
      </w:pPr>
      <w:r>
        <w:rPr>
          <w:rFonts w:ascii="宋体" w:hAnsi="宋体" w:cs="宋体"/>
          <w:kern w:val="0"/>
        </w:rPr>
        <w:t xml:space="preserve">8.3.3 </w:t>
      </w:r>
      <w:r>
        <w:rPr>
          <w:rFonts w:hint="eastAsia" w:ascii="宋体" w:hAnsi="宋体" w:cs="宋体"/>
          <w:kern w:val="0"/>
        </w:rPr>
        <w:t>设计和开发输入</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hint="eastAsia" w:ascii="宋体" w:hAnsi="宋体" w:cs="宋体"/>
          <w:kern w:val="0"/>
        </w:rPr>
        <w:t>针对具体类型的产品和服务，确定设计和开发的基本要求。应考虑：</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a</w:t>
      </w:r>
      <w:r>
        <w:rPr>
          <w:rFonts w:hint="eastAsia" w:ascii="宋体" w:hAnsi="宋体" w:cs="宋体"/>
          <w:kern w:val="0"/>
        </w:rPr>
        <w:t>）功能和性能要求；</w:t>
      </w:r>
      <w:r>
        <w:rPr>
          <w:rFonts w:ascii="宋体" w:hAnsi="宋体" w:cs="宋体"/>
          <w:kern w:val="0"/>
        </w:rPr>
        <w:t xml:space="preserve"> </w:t>
      </w:r>
    </w:p>
    <w:p>
      <w:pPr>
        <w:spacing w:line="400" w:lineRule="exact"/>
        <w:ind w:firstLine="480" w:firstLineChars="200"/>
        <w:rPr>
          <w:rFonts w:hint="eastAsia" w:ascii="宋体" w:hAnsi="宋体" w:cs="宋体"/>
          <w:kern w:val="0"/>
        </w:rPr>
      </w:pPr>
      <w:r>
        <w:rPr>
          <w:rFonts w:ascii="宋体" w:hAnsi="宋体" w:cs="宋体"/>
          <w:kern w:val="0"/>
        </w:rPr>
        <w:t>b</w:t>
      </w:r>
      <w:r>
        <w:rPr>
          <w:rFonts w:hint="eastAsia" w:ascii="宋体" w:hAnsi="宋体" w:cs="宋体"/>
          <w:kern w:val="0"/>
        </w:rPr>
        <w:t>）来源于以前类似设计和开发活动的信息；</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c</w:t>
      </w:r>
      <w:r>
        <w:rPr>
          <w:rFonts w:hint="eastAsia" w:ascii="宋体" w:hAnsi="宋体" w:cs="宋体"/>
          <w:kern w:val="0"/>
        </w:rPr>
        <w:t>）法律法规要求；</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d</w:t>
      </w:r>
      <w:r>
        <w:rPr>
          <w:rFonts w:hint="eastAsia" w:ascii="宋体" w:hAnsi="宋体" w:cs="宋体"/>
          <w:kern w:val="0"/>
        </w:rPr>
        <w:t>）组织承诺实施的标准和行业规范；</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e</w:t>
      </w:r>
      <w:r>
        <w:rPr>
          <w:rFonts w:hint="eastAsia" w:ascii="宋体" w:hAnsi="宋体" w:cs="宋体"/>
          <w:kern w:val="0"/>
        </w:rPr>
        <w:t>）由产品和服务性质所决定的、失效的潜在后果。</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hint="eastAsia" w:ascii="宋体" w:hAnsi="宋体" w:cs="宋体"/>
          <w:kern w:val="0"/>
        </w:rPr>
        <w:t>设计和开发输入应完整、清楚，满足设计和开发的目的。</w:t>
      </w:r>
      <w:r>
        <w:rPr>
          <w:rFonts w:ascii="宋体" w:hAnsi="宋体" w:cs="宋体"/>
          <w:kern w:val="0"/>
        </w:rPr>
        <w:t xml:space="preserve"> </w:t>
      </w:r>
    </w:p>
    <w:p>
      <w:pPr>
        <w:autoSpaceDE w:val="0"/>
        <w:autoSpaceDN w:val="0"/>
        <w:adjustRightInd w:val="0"/>
        <w:spacing w:line="400" w:lineRule="exact"/>
        <w:ind w:firstLine="480" w:firstLineChars="200"/>
        <w:rPr>
          <w:rFonts w:hint="eastAsia" w:ascii="宋体" w:hAnsi="宋体" w:cs="宋体"/>
          <w:kern w:val="0"/>
        </w:rPr>
      </w:pPr>
      <w:r>
        <w:rPr>
          <w:rFonts w:hint="eastAsia" w:ascii="宋体" w:hAnsi="宋体" w:cs="宋体"/>
          <w:kern w:val="0"/>
        </w:rPr>
        <w:t>应解决相互冲突的设计和开发输入。</w:t>
      </w:r>
      <w:r>
        <w:rPr>
          <w:rFonts w:ascii="宋体" w:hAnsi="宋体" w:cs="宋体"/>
          <w:kern w:val="0"/>
        </w:rPr>
        <w:t xml:space="preserve"> </w:t>
      </w:r>
    </w:p>
    <w:p>
      <w:pPr>
        <w:autoSpaceDE w:val="0"/>
        <w:autoSpaceDN w:val="0"/>
        <w:adjustRightInd w:val="0"/>
        <w:spacing w:line="400" w:lineRule="exact"/>
        <w:ind w:firstLine="480" w:firstLineChars="200"/>
        <w:rPr>
          <w:rFonts w:hint="eastAsia" w:ascii="宋体" w:hAnsi="宋体" w:cs="宋体"/>
          <w:kern w:val="0"/>
        </w:rPr>
      </w:pPr>
      <w:r>
        <w:rPr>
          <w:rFonts w:hint="eastAsia" w:ascii="宋体" w:hAnsi="宋体" w:cs="宋体"/>
          <w:kern w:val="0"/>
        </w:rPr>
        <w:t>应保留有关设计和开发输入的形成文件的信息。</w:t>
      </w:r>
      <w:r>
        <w:rPr>
          <w:rFonts w:ascii="宋体" w:hAnsi="宋体" w:cs="宋体"/>
          <w:kern w:val="0"/>
        </w:rPr>
        <w:t xml:space="preserve"> </w:t>
      </w:r>
    </w:p>
    <w:p>
      <w:pPr>
        <w:autoSpaceDE w:val="0"/>
        <w:autoSpaceDN w:val="0"/>
        <w:adjustRightInd w:val="0"/>
        <w:spacing w:line="400" w:lineRule="exact"/>
        <w:rPr>
          <w:rFonts w:ascii="宋体" w:hAnsi="宋体" w:cs="宋体"/>
          <w:kern w:val="0"/>
        </w:rPr>
      </w:pPr>
      <w:r>
        <w:rPr>
          <w:rFonts w:ascii="宋体" w:hAnsi="宋体" w:cs="宋体"/>
          <w:kern w:val="0"/>
        </w:rPr>
        <w:t xml:space="preserve">8.3.4 </w:t>
      </w:r>
      <w:r>
        <w:rPr>
          <w:rFonts w:hint="eastAsia" w:ascii="宋体" w:hAnsi="宋体" w:cs="宋体"/>
          <w:kern w:val="0"/>
        </w:rPr>
        <w:t>设计和开发控制</w:t>
      </w:r>
      <w:r>
        <w:rPr>
          <w:rFonts w:ascii="宋体" w:hAnsi="宋体" w:cs="宋体"/>
          <w:kern w:val="0"/>
        </w:rPr>
        <w:t xml:space="preserve"> </w:t>
      </w:r>
    </w:p>
    <w:p>
      <w:pPr>
        <w:autoSpaceDE w:val="0"/>
        <w:autoSpaceDN w:val="0"/>
        <w:adjustRightInd w:val="0"/>
        <w:spacing w:line="400" w:lineRule="exact"/>
        <w:ind w:firstLine="360" w:firstLineChars="150"/>
        <w:rPr>
          <w:rFonts w:ascii="宋体" w:hAnsi="宋体" w:cs="宋体"/>
          <w:kern w:val="0"/>
        </w:rPr>
      </w:pPr>
      <w:r>
        <w:rPr>
          <w:rFonts w:hint="eastAsia" w:ascii="宋体" w:hAnsi="宋体" w:cs="宋体"/>
          <w:kern w:val="0"/>
        </w:rPr>
        <w:t>应对设计和开发过程进行控制，以确保：</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a</w:t>
      </w:r>
      <w:r>
        <w:rPr>
          <w:rFonts w:hint="eastAsia" w:ascii="宋体" w:hAnsi="宋体" w:cs="宋体"/>
          <w:kern w:val="0"/>
        </w:rPr>
        <w:t>）获得规定的结果；</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b</w:t>
      </w:r>
      <w:r>
        <w:rPr>
          <w:rFonts w:hint="eastAsia" w:ascii="宋体" w:hAnsi="宋体" w:cs="宋体"/>
          <w:kern w:val="0"/>
        </w:rPr>
        <w:t>）实施评审活动，以评价设计和开发的结果满足要求的能力；</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c</w:t>
      </w:r>
      <w:r>
        <w:rPr>
          <w:rFonts w:hint="eastAsia" w:ascii="宋体" w:hAnsi="宋体" w:cs="宋体"/>
          <w:kern w:val="0"/>
        </w:rPr>
        <w:t>）实施验证活动，以确保设计和开发输出满足输入的要求；</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d</w:t>
      </w:r>
      <w:r>
        <w:rPr>
          <w:rFonts w:hint="eastAsia" w:ascii="宋体" w:hAnsi="宋体" w:cs="宋体"/>
          <w:kern w:val="0"/>
        </w:rPr>
        <w:t>）实施确认活动，以确保产品和服务能够满足规定的使用要求或预期用途要求；</w:t>
      </w:r>
      <w:r>
        <w:rPr>
          <w:rFonts w:ascii="宋体" w:hAnsi="宋体" w:cs="宋体"/>
          <w:kern w:val="0"/>
        </w:rPr>
        <w:t xml:space="preserve"> </w:t>
      </w:r>
    </w:p>
    <w:p>
      <w:pPr>
        <w:spacing w:line="360" w:lineRule="auto"/>
        <w:ind w:firstLine="480" w:firstLineChars="200"/>
        <w:rPr>
          <w:rFonts w:hint="eastAsia" w:ascii="宋体" w:hAnsi="宋体" w:cs="宋体"/>
          <w:kern w:val="0"/>
          <w:lang w:eastAsia="zh-CN"/>
        </w:rPr>
      </w:pPr>
      <w:r>
        <w:rPr>
          <w:rFonts w:ascii="宋体" w:hAnsi="宋体" w:cs="宋体"/>
          <w:kern w:val="0"/>
        </w:rPr>
        <w:t>e</w:t>
      </w:r>
      <w:r>
        <w:rPr>
          <w:rFonts w:hint="eastAsia" w:ascii="宋体" w:hAnsi="宋体" w:cs="宋体"/>
          <w:kern w:val="0"/>
        </w:rPr>
        <w:t>）针对评审、验证和确认过程中确定的问题采取必要措施；</w:t>
      </w:r>
    </w:p>
    <w:p>
      <w:pPr>
        <w:autoSpaceDE w:val="0"/>
        <w:autoSpaceDN w:val="0"/>
        <w:adjustRightInd w:val="0"/>
        <w:spacing w:line="400" w:lineRule="exact"/>
        <w:ind w:firstLine="480" w:firstLineChars="200"/>
        <w:rPr>
          <w:rFonts w:hint="eastAsia" w:ascii="宋体" w:hAnsi="宋体" w:cs="宋体"/>
          <w:kern w:val="0"/>
        </w:rPr>
      </w:pPr>
      <w:r>
        <w:rPr>
          <w:rFonts w:ascii="宋体" w:hAnsi="宋体" w:cs="宋体"/>
          <w:kern w:val="0"/>
        </w:rPr>
        <w:t>f</w:t>
      </w:r>
      <w:r>
        <w:rPr>
          <w:rFonts w:hint="eastAsia" w:ascii="宋体" w:hAnsi="宋体" w:cs="宋体"/>
          <w:kern w:val="0"/>
        </w:rPr>
        <w:t>）保留这些活动的形成文件的信息。</w:t>
      </w:r>
      <w:r>
        <w:rPr>
          <w:rFonts w:ascii="宋体" w:hAnsi="宋体" w:cs="宋体"/>
          <w:kern w:val="0"/>
        </w:rPr>
        <w:t xml:space="preserve"> </w:t>
      </w:r>
    </w:p>
    <w:p>
      <w:pPr>
        <w:autoSpaceDE w:val="0"/>
        <w:autoSpaceDN w:val="0"/>
        <w:adjustRightInd w:val="0"/>
        <w:spacing w:line="400" w:lineRule="exact"/>
        <w:rPr>
          <w:rFonts w:ascii="宋体" w:hAnsi="宋体" w:cs="宋体"/>
          <w:kern w:val="0"/>
        </w:rPr>
      </w:pPr>
      <w:r>
        <w:rPr>
          <w:rFonts w:ascii="宋体" w:hAnsi="宋体" w:cs="宋体"/>
          <w:kern w:val="0"/>
        </w:rPr>
        <w:t xml:space="preserve">8.3.5 </w:t>
      </w:r>
      <w:r>
        <w:rPr>
          <w:rFonts w:hint="eastAsia" w:ascii="宋体" w:hAnsi="宋体" w:cs="宋体"/>
          <w:kern w:val="0"/>
        </w:rPr>
        <w:t>设计和开发输出</w:t>
      </w:r>
      <w:r>
        <w:rPr>
          <w:rFonts w:ascii="宋体" w:hAnsi="宋体" w:cs="宋体"/>
          <w:kern w:val="0"/>
        </w:rPr>
        <w:t xml:space="preserve"> </w:t>
      </w:r>
    </w:p>
    <w:p>
      <w:pPr>
        <w:autoSpaceDE w:val="0"/>
        <w:autoSpaceDN w:val="0"/>
        <w:adjustRightInd w:val="0"/>
        <w:spacing w:line="400" w:lineRule="exact"/>
        <w:ind w:firstLine="360" w:firstLineChars="150"/>
        <w:rPr>
          <w:rFonts w:ascii="宋体" w:hAnsi="宋体" w:cs="宋体"/>
          <w:kern w:val="0"/>
        </w:rPr>
      </w:pPr>
      <w:r>
        <w:rPr>
          <w:rFonts w:hint="eastAsia" w:ascii="宋体" w:hAnsi="宋体" w:cs="宋体"/>
          <w:kern w:val="0"/>
        </w:rPr>
        <w:t>公司应确保设计和开发输出：</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a</w:t>
      </w:r>
      <w:r>
        <w:rPr>
          <w:rFonts w:hint="eastAsia" w:ascii="宋体" w:hAnsi="宋体" w:cs="宋体"/>
          <w:kern w:val="0"/>
        </w:rPr>
        <w:t>）满足输入的要求；</w:t>
      </w:r>
      <w:r>
        <w:rPr>
          <w:rFonts w:ascii="宋体" w:hAnsi="宋体" w:cs="宋体"/>
          <w:kern w:val="0"/>
        </w:rPr>
        <w:t xml:space="preserve"> </w:t>
      </w:r>
      <w:r>
        <w:rPr>
          <w:rFonts w:hint="eastAsia" w:ascii="宋体" w:hAnsi="宋体" w:cs="宋体"/>
          <w:kern w:val="0"/>
          <w:lang w:eastAsia="zh-CN"/>
        </w:rPr>
        <w:t xml:space="preserve"> </w:t>
      </w:r>
      <w:r>
        <w:rPr>
          <w:rFonts w:ascii="宋体" w:hAnsi="宋体" w:cs="宋体"/>
          <w:kern w:val="0"/>
        </w:rPr>
        <w:t>b</w:t>
      </w:r>
      <w:r>
        <w:rPr>
          <w:rFonts w:hint="eastAsia" w:ascii="宋体" w:hAnsi="宋体" w:cs="宋体"/>
          <w:kern w:val="0"/>
        </w:rPr>
        <w:t>）对于产品和服务提供的后续过程是充分的；</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c</w:t>
      </w:r>
      <w:r>
        <w:rPr>
          <w:rFonts w:hint="eastAsia" w:ascii="宋体" w:hAnsi="宋体" w:cs="宋体"/>
          <w:kern w:val="0"/>
        </w:rPr>
        <w:t>）包括或引用监视和测量的要求，适当时，包括接收准则；</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d</w:t>
      </w:r>
      <w:r>
        <w:rPr>
          <w:rFonts w:hint="eastAsia" w:ascii="宋体" w:hAnsi="宋体" w:cs="宋体"/>
          <w:kern w:val="0"/>
        </w:rPr>
        <w:t>）规定对于实现预期目的、保证安全和正确提供（使用）所必须的产品和服务特性应保留有关设计和开发输出的形成文件的信息。</w:t>
      </w:r>
      <w:r>
        <w:rPr>
          <w:rFonts w:ascii="宋体" w:hAnsi="宋体" w:cs="宋体"/>
          <w:kern w:val="0"/>
        </w:rPr>
        <w:t xml:space="preserve"> </w:t>
      </w:r>
    </w:p>
    <w:p>
      <w:pPr>
        <w:autoSpaceDE w:val="0"/>
        <w:autoSpaceDN w:val="0"/>
        <w:adjustRightInd w:val="0"/>
        <w:spacing w:line="400" w:lineRule="exact"/>
        <w:rPr>
          <w:rFonts w:ascii="宋体" w:hAnsi="宋体" w:cs="宋体"/>
          <w:kern w:val="0"/>
        </w:rPr>
      </w:pPr>
      <w:r>
        <w:rPr>
          <w:rFonts w:ascii="宋体" w:hAnsi="宋体" w:cs="宋体"/>
          <w:kern w:val="0"/>
        </w:rPr>
        <w:t xml:space="preserve">8.3.6 </w:t>
      </w:r>
      <w:r>
        <w:rPr>
          <w:rFonts w:hint="eastAsia" w:ascii="宋体" w:hAnsi="宋体" w:cs="宋体"/>
          <w:kern w:val="0"/>
        </w:rPr>
        <w:t>设计和开发更改</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hint="eastAsia" w:ascii="宋体" w:hAnsi="宋体" w:cs="宋体"/>
          <w:kern w:val="0"/>
        </w:rPr>
        <w:t>应识别、评审和控制产品和服务设计和开发期间以及后续所做的更改，以便避免不利影响，确保符合要求。</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hint="eastAsia" w:ascii="宋体" w:hAnsi="宋体" w:cs="宋体"/>
          <w:kern w:val="0"/>
        </w:rPr>
        <w:t>应保留下列形成文件的信息：</w:t>
      </w:r>
      <w:r>
        <w:rPr>
          <w:rFonts w:ascii="宋体" w:hAnsi="宋体" w:cs="宋体"/>
          <w:kern w:val="0"/>
        </w:rPr>
        <w:t xml:space="preserve"> </w:t>
      </w:r>
    </w:p>
    <w:p>
      <w:pPr>
        <w:autoSpaceDE w:val="0"/>
        <w:autoSpaceDN w:val="0"/>
        <w:adjustRightInd w:val="0"/>
        <w:spacing w:line="400" w:lineRule="exact"/>
        <w:ind w:firstLine="480" w:firstLineChars="200"/>
        <w:rPr>
          <w:rFonts w:ascii="宋体" w:hAnsi="宋体" w:cs="宋体"/>
          <w:kern w:val="0"/>
        </w:rPr>
      </w:pPr>
      <w:r>
        <w:rPr>
          <w:rFonts w:ascii="宋体" w:hAnsi="宋体" w:cs="宋体"/>
          <w:kern w:val="0"/>
        </w:rPr>
        <w:t>a</w:t>
      </w:r>
      <w:r>
        <w:rPr>
          <w:rFonts w:hint="eastAsia" w:ascii="宋体" w:hAnsi="宋体" w:cs="宋体"/>
          <w:kern w:val="0"/>
        </w:rPr>
        <w:t>）设计和开发变更；</w:t>
      </w:r>
      <w:r>
        <w:rPr>
          <w:rFonts w:ascii="宋体" w:hAnsi="宋体" w:cs="宋体"/>
          <w:kern w:val="0"/>
        </w:rPr>
        <w:t xml:space="preserve"> </w:t>
      </w:r>
      <w:r>
        <w:rPr>
          <w:rFonts w:hint="eastAsia" w:ascii="宋体" w:hAnsi="宋体" w:cs="宋体"/>
          <w:kern w:val="0"/>
          <w:lang w:eastAsia="zh-CN"/>
        </w:rPr>
        <w:t xml:space="preserve">  </w:t>
      </w:r>
      <w:r>
        <w:rPr>
          <w:rFonts w:ascii="宋体" w:hAnsi="宋体" w:cs="宋体"/>
          <w:kern w:val="0"/>
        </w:rPr>
        <w:t>b</w:t>
      </w:r>
      <w:r>
        <w:rPr>
          <w:rFonts w:hint="eastAsia" w:ascii="宋体" w:hAnsi="宋体" w:cs="宋体"/>
          <w:kern w:val="0"/>
        </w:rPr>
        <w:t>）评审的结果；</w:t>
      </w:r>
      <w:r>
        <w:rPr>
          <w:rFonts w:ascii="宋体" w:hAnsi="宋体" w:cs="宋体"/>
          <w:kern w:val="0"/>
        </w:rPr>
        <w:t xml:space="preserve"> </w:t>
      </w:r>
    </w:p>
    <w:p>
      <w:pPr>
        <w:autoSpaceDE w:val="0"/>
        <w:autoSpaceDN w:val="0"/>
        <w:adjustRightInd w:val="0"/>
        <w:spacing w:line="400" w:lineRule="exact"/>
        <w:ind w:firstLine="480" w:firstLineChars="200"/>
        <w:rPr>
          <w:rFonts w:hint="eastAsia" w:ascii="宋体" w:hAnsi="宋体" w:cs="宋体"/>
          <w:kern w:val="0"/>
        </w:rPr>
      </w:pPr>
      <w:r>
        <w:rPr>
          <w:rFonts w:ascii="宋体" w:hAnsi="宋体" w:cs="宋体"/>
          <w:kern w:val="0"/>
        </w:rPr>
        <w:t>c</w:t>
      </w:r>
      <w:r>
        <w:rPr>
          <w:rFonts w:hint="eastAsia" w:ascii="宋体" w:hAnsi="宋体" w:cs="宋体"/>
          <w:kern w:val="0"/>
        </w:rPr>
        <w:t>）变更的授权；</w:t>
      </w:r>
      <w:r>
        <w:rPr>
          <w:rFonts w:ascii="宋体" w:hAnsi="宋体" w:cs="宋体"/>
          <w:kern w:val="0"/>
        </w:rPr>
        <w:t xml:space="preserve"> </w:t>
      </w:r>
      <w:r>
        <w:rPr>
          <w:rFonts w:hint="eastAsia" w:ascii="宋体" w:hAnsi="宋体" w:cs="宋体"/>
          <w:kern w:val="0"/>
          <w:lang w:eastAsia="zh-CN"/>
        </w:rPr>
        <w:t xml:space="preserve">      </w:t>
      </w:r>
      <w:r>
        <w:rPr>
          <w:rFonts w:ascii="宋体" w:hAnsi="宋体" w:cs="宋体"/>
          <w:kern w:val="0"/>
        </w:rPr>
        <w:t>d</w:t>
      </w:r>
      <w:r>
        <w:rPr>
          <w:rFonts w:hint="eastAsia" w:ascii="宋体" w:hAnsi="宋体" w:cs="宋体"/>
          <w:kern w:val="0"/>
        </w:rPr>
        <w:t>）为防止不利影响而采取的措施。</w:t>
      </w:r>
      <w:r>
        <w:rPr>
          <w:rFonts w:ascii="宋体" w:hAnsi="宋体" w:cs="宋体"/>
          <w:kern w:val="0"/>
        </w:rPr>
        <w:t xml:space="preserve"> </w:t>
      </w:r>
    </w:p>
    <w:p>
      <w:pPr>
        <w:spacing w:line="360" w:lineRule="auto"/>
        <w:rPr>
          <w:rFonts w:hint="eastAsia" w:ascii="宋体" w:hAnsi="宋体" w:cs="宋体"/>
          <w:b/>
          <w:bCs/>
          <w:szCs w:val="24"/>
          <w:lang w:eastAsia="zh-CN"/>
        </w:rPr>
      </w:pPr>
      <w:r>
        <w:rPr>
          <w:rFonts w:hint="eastAsia" w:ascii="宋体" w:hAnsi="宋体" w:cs="宋体"/>
          <w:b/>
          <w:bCs/>
          <w:szCs w:val="24"/>
          <w:lang w:eastAsia="zh-CN"/>
        </w:rPr>
        <w:t>8.4  外部提供过程、产品和服务的控制</w:t>
      </w:r>
    </w:p>
    <w:p>
      <w:pPr>
        <w:spacing w:line="360" w:lineRule="auto"/>
        <w:rPr>
          <w:rFonts w:hint="eastAsia" w:ascii="宋体" w:hAnsi="宋体" w:cs="宋体"/>
          <w:szCs w:val="24"/>
          <w:lang w:eastAsia="zh-CN"/>
        </w:rPr>
      </w:pPr>
      <w:r>
        <w:rPr>
          <w:rFonts w:hint="eastAsia" w:ascii="宋体" w:hAnsi="宋体" w:cs="宋体"/>
          <w:b/>
          <w:bCs/>
          <w:szCs w:val="24"/>
          <w:lang w:eastAsia="zh-CN"/>
        </w:rPr>
        <w:t>8.4.1</w:t>
      </w:r>
      <w:r>
        <w:rPr>
          <w:rFonts w:hint="eastAsia" w:ascii="宋体" w:hAnsi="宋体" w:cs="宋体"/>
          <w:szCs w:val="24"/>
          <w:lang w:eastAsia="zh-CN"/>
        </w:rPr>
        <w:t xml:space="preserve"> </w:t>
      </w:r>
      <w:r>
        <w:rPr>
          <w:rFonts w:hint="eastAsia" w:ascii="宋体" w:hAnsi="宋体" w:cs="宋体"/>
          <w:b/>
          <w:bCs/>
          <w:szCs w:val="24"/>
          <w:lang w:eastAsia="zh-CN"/>
        </w:rPr>
        <w:t>总则</w:t>
      </w:r>
    </w:p>
    <w:p>
      <w:pPr>
        <w:spacing w:line="360" w:lineRule="auto"/>
        <w:rPr>
          <w:rFonts w:hint="eastAsia" w:ascii="宋体" w:hAnsi="宋体" w:cs="宋体"/>
          <w:szCs w:val="24"/>
          <w:lang w:eastAsia="zh-CN"/>
        </w:rPr>
      </w:pPr>
      <w:r>
        <w:rPr>
          <w:rFonts w:hint="eastAsia" w:ascii="宋体" w:hAnsi="宋体" w:cs="宋体"/>
          <w:szCs w:val="24"/>
          <w:lang w:eastAsia="zh-CN"/>
        </w:rPr>
        <w:t>组织应确保外部提供的过程、产品和服务符合要求。</w:t>
      </w:r>
    </w:p>
    <w:p>
      <w:pPr>
        <w:spacing w:line="360" w:lineRule="auto"/>
        <w:rPr>
          <w:rFonts w:hint="eastAsia" w:ascii="宋体" w:hAnsi="宋体" w:cs="宋体"/>
          <w:szCs w:val="24"/>
          <w:lang w:eastAsia="zh-CN"/>
        </w:rPr>
      </w:pPr>
      <w:r>
        <w:rPr>
          <w:rFonts w:hint="eastAsia" w:ascii="宋体" w:hAnsi="宋体" w:cs="宋体"/>
          <w:szCs w:val="24"/>
          <w:lang w:eastAsia="zh-CN"/>
        </w:rPr>
        <w:t>当以下情况时，组织应确定要应用的对外部提供的过程、产品和服务的控制：</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外部供方的过程、产品和服务构成组织自身的产品和服务的一部分；</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外部供方替组织直接将产品和服务提供给顾客；</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组织决定由外部供方提供过程或部分过程。</w:t>
      </w:r>
    </w:p>
    <w:p>
      <w:pPr>
        <w:spacing w:line="360" w:lineRule="auto"/>
        <w:rPr>
          <w:rFonts w:hint="eastAsia" w:ascii="宋体" w:hAnsi="宋体" w:cs="宋体"/>
          <w:szCs w:val="24"/>
          <w:lang w:eastAsia="zh-CN"/>
        </w:rPr>
      </w:pPr>
      <w:r>
        <w:rPr>
          <w:rFonts w:hint="eastAsia" w:ascii="宋体" w:hAnsi="宋体" w:cs="宋体"/>
          <w:szCs w:val="24"/>
          <w:lang w:eastAsia="zh-CN"/>
        </w:rPr>
        <w:t>组织应根据外部供方提供所要求的过程、产品和服务的能力，确定外部供方的评价、选择、绩效监视和再评价的准则，并加以实施。对于这些活动和由评价引发的任何必要的措施，组织应保留所需的形成文件的的信息。</w:t>
      </w:r>
    </w:p>
    <w:p>
      <w:pPr>
        <w:spacing w:line="360" w:lineRule="auto"/>
        <w:rPr>
          <w:rFonts w:hint="eastAsia" w:ascii="宋体" w:hAnsi="宋体" w:cs="宋体"/>
          <w:b/>
          <w:bCs/>
          <w:szCs w:val="24"/>
          <w:lang w:eastAsia="zh-CN"/>
        </w:rPr>
      </w:pPr>
      <w:r>
        <w:rPr>
          <w:rFonts w:hint="eastAsia" w:ascii="宋体" w:hAnsi="宋体" w:cs="宋体"/>
          <w:b/>
          <w:bCs/>
          <w:szCs w:val="24"/>
          <w:lang w:eastAsia="zh-CN"/>
        </w:rPr>
        <w:t>8.4.2</w:t>
      </w:r>
      <w:r>
        <w:rPr>
          <w:rFonts w:hint="eastAsia" w:ascii="宋体" w:hAnsi="宋体" w:cs="宋体"/>
          <w:szCs w:val="24"/>
          <w:lang w:eastAsia="zh-CN"/>
        </w:rPr>
        <w:t xml:space="preserve"> </w:t>
      </w:r>
      <w:r>
        <w:rPr>
          <w:rFonts w:hint="eastAsia" w:ascii="宋体" w:hAnsi="宋体" w:cs="宋体"/>
          <w:b/>
          <w:bCs/>
          <w:szCs w:val="24"/>
          <w:lang w:eastAsia="zh-CN"/>
        </w:rPr>
        <w:t>控制类型和程度</w:t>
      </w:r>
    </w:p>
    <w:p>
      <w:pPr>
        <w:spacing w:line="360" w:lineRule="auto"/>
        <w:rPr>
          <w:rFonts w:hint="eastAsia" w:ascii="宋体" w:hAnsi="宋体" w:cs="宋体"/>
          <w:szCs w:val="24"/>
          <w:lang w:eastAsia="zh-CN"/>
        </w:rPr>
      </w:pPr>
      <w:r>
        <w:rPr>
          <w:rFonts w:hint="eastAsia" w:ascii="宋体" w:hAnsi="宋体" w:cs="宋体"/>
          <w:szCs w:val="24"/>
          <w:lang w:eastAsia="zh-CN"/>
        </w:rPr>
        <w:t>组织应确保外部提供的过程、产品和服务不会对组织稳定地向顾客交付合格产品和服务的能力产生不利影响。</w:t>
      </w:r>
    </w:p>
    <w:p>
      <w:pPr>
        <w:spacing w:line="360" w:lineRule="auto"/>
        <w:rPr>
          <w:rFonts w:hint="eastAsia" w:ascii="宋体" w:hAnsi="宋体" w:cs="宋体"/>
          <w:szCs w:val="24"/>
          <w:lang w:eastAsia="zh-CN"/>
        </w:rPr>
      </w:pPr>
      <w:r>
        <w:rPr>
          <w:rFonts w:hint="eastAsia" w:ascii="宋体" w:hAnsi="宋体" w:cs="宋体"/>
          <w:szCs w:val="24"/>
          <w:lang w:eastAsia="zh-CN"/>
        </w:rPr>
        <w:t>组织应：</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确保外部提供的过程保持在其质量管理体系控制之中；</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规定对外部供方的控制及其输出结果的控制；</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考虑：</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1) 外部提供的过程、产品和服务对组织稳定的提供满足顾客要求和适用的法律法规要求的能力的潜在影响；</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2) 外部供方自身控制的有效性。</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确定必要的验证或其他活动，以确定外部提供的过程、产品和服务满足要求。</w:t>
      </w:r>
    </w:p>
    <w:p>
      <w:pPr>
        <w:spacing w:line="360" w:lineRule="auto"/>
        <w:rPr>
          <w:rFonts w:hint="eastAsia" w:ascii="宋体" w:hAnsi="宋体" w:cs="宋体"/>
          <w:szCs w:val="24"/>
          <w:lang w:eastAsia="zh-CN"/>
        </w:rPr>
      </w:pPr>
      <w:r>
        <w:rPr>
          <w:rFonts w:hint="eastAsia" w:ascii="宋体" w:hAnsi="宋体" w:cs="宋体"/>
          <w:b/>
          <w:bCs/>
          <w:szCs w:val="24"/>
          <w:lang w:eastAsia="zh-CN"/>
        </w:rPr>
        <w:t>8.4.3</w:t>
      </w:r>
      <w:r>
        <w:rPr>
          <w:rFonts w:hint="eastAsia" w:ascii="宋体" w:hAnsi="宋体" w:cs="宋体"/>
          <w:szCs w:val="24"/>
          <w:lang w:eastAsia="zh-CN"/>
        </w:rPr>
        <w:t xml:space="preserve"> </w:t>
      </w:r>
      <w:r>
        <w:rPr>
          <w:rFonts w:hint="eastAsia" w:ascii="宋体" w:hAnsi="宋体" w:cs="宋体"/>
          <w:b/>
          <w:bCs/>
          <w:szCs w:val="24"/>
          <w:lang w:eastAsia="zh-CN"/>
        </w:rPr>
        <w:t>外部供方信息</w:t>
      </w:r>
      <w:r>
        <w:rPr>
          <w:rFonts w:hint="eastAsia" w:ascii="宋体" w:hAnsi="宋体" w:cs="宋体"/>
          <w:szCs w:val="24"/>
          <w:lang w:eastAsia="zh-CN"/>
        </w:rPr>
        <w:t xml:space="preserve"> </w:t>
      </w:r>
    </w:p>
    <w:p>
      <w:pPr>
        <w:spacing w:line="360" w:lineRule="auto"/>
        <w:rPr>
          <w:rFonts w:hint="eastAsia" w:ascii="宋体" w:hAnsi="宋体" w:cs="宋体"/>
          <w:szCs w:val="24"/>
          <w:lang w:eastAsia="zh-CN"/>
        </w:rPr>
      </w:pPr>
      <w:r>
        <w:rPr>
          <w:rFonts w:hint="eastAsia" w:ascii="宋体" w:hAnsi="宋体" w:cs="宋体"/>
          <w:szCs w:val="24"/>
          <w:lang w:eastAsia="zh-CN"/>
        </w:rPr>
        <w:t>在与外部供方沟通前，组织应确保要求的充分性。</w:t>
      </w:r>
    </w:p>
    <w:p>
      <w:pPr>
        <w:spacing w:line="360" w:lineRule="auto"/>
        <w:rPr>
          <w:rFonts w:hint="eastAsia" w:ascii="宋体" w:hAnsi="宋体" w:cs="宋体"/>
          <w:szCs w:val="24"/>
          <w:lang w:eastAsia="zh-CN"/>
        </w:rPr>
      </w:pPr>
      <w:r>
        <w:rPr>
          <w:rFonts w:hint="eastAsia" w:ascii="宋体" w:hAnsi="宋体" w:cs="宋体"/>
          <w:szCs w:val="24"/>
          <w:lang w:eastAsia="zh-CN"/>
        </w:rPr>
        <w:t>组织应与外部供方沟通其以下方面的要求：</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将要提供的过程、产品和服务；</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以下批准：</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1) 产品和服务；</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2) 方法、过程和设备；</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3) 产品和服务的放行；</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能力，包含所要求的人员资格；</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外部供方和组织得接口；</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e) 组织实施的对外部供方绩效的控制和监视；</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f) 组织或其顾客拟在外部供方现场实施的验证或确认活动。</w:t>
      </w:r>
    </w:p>
    <w:p>
      <w:pPr>
        <w:spacing w:line="360" w:lineRule="auto"/>
        <w:rPr>
          <w:rFonts w:hint="eastAsia" w:ascii="宋体" w:hAnsi="宋体" w:cs="宋体"/>
          <w:b/>
          <w:bCs/>
          <w:szCs w:val="24"/>
          <w:lang w:eastAsia="zh-CN"/>
        </w:rPr>
      </w:pPr>
      <w:r>
        <w:rPr>
          <w:rFonts w:hint="eastAsia" w:ascii="宋体" w:hAnsi="宋体" w:cs="宋体"/>
          <w:b/>
          <w:bCs/>
          <w:szCs w:val="24"/>
          <w:lang w:eastAsia="zh-CN"/>
        </w:rPr>
        <w:t>8.5  生产和服务的提供</w:t>
      </w:r>
    </w:p>
    <w:p>
      <w:pPr>
        <w:spacing w:line="360" w:lineRule="auto"/>
        <w:rPr>
          <w:rFonts w:hint="eastAsia" w:ascii="宋体" w:hAnsi="宋体" w:cs="宋体"/>
          <w:b/>
          <w:bCs/>
          <w:szCs w:val="24"/>
          <w:lang w:eastAsia="zh-CN"/>
        </w:rPr>
      </w:pPr>
      <w:r>
        <w:rPr>
          <w:rFonts w:hint="eastAsia" w:ascii="宋体" w:hAnsi="宋体" w:cs="宋体"/>
          <w:b/>
          <w:bCs/>
          <w:szCs w:val="24"/>
          <w:lang w:eastAsia="zh-CN"/>
        </w:rPr>
        <w:t>8.5.1</w:t>
      </w:r>
      <w:r>
        <w:rPr>
          <w:rFonts w:hint="eastAsia" w:ascii="宋体" w:hAnsi="宋体" w:cs="宋体"/>
          <w:szCs w:val="24"/>
          <w:lang w:eastAsia="zh-CN"/>
        </w:rPr>
        <w:t xml:space="preserve"> </w:t>
      </w:r>
      <w:r>
        <w:rPr>
          <w:rFonts w:hint="eastAsia" w:ascii="宋体" w:hAnsi="宋体" w:cs="宋体"/>
          <w:b/>
          <w:bCs/>
          <w:szCs w:val="24"/>
          <w:lang w:eastAsia="zh-CN"/>
        </w:rPr>
        <w:t>生产和服务提供</w:t>
      </w:r>
    </w:p>
    <w:p>
      <w:pPr>
        <w:spacing w:line="360" w:lineRule="auto"/>
        <w:rPr>
          <w:rFonts w:hint="eastAsia" w:ascii="宋体" w:hAnsi="宋体" w:cs="宋体"/>
          <w:szCs w:val="24"/>
          <w:lang w:eastAsia="zh-CN"/>
        </w:rPr>
      </w:pPr>
      <w:r>
        <w:rPr>
          <w:rFonts w:hint="eastAsia" w:ascii="宋体" w:hAnsi="宋体" w:cs="宋体"/>
          <w:b/>
          <w:bCs/>
          <w:szCs w:val="24"/>
          <w:lang w:eastAsia="zh-CN"/>
        </w:rPr>
        <w:t xml:space="preserve">  </w:t>
      </w:r>
      <w:r>
        <w:rPr>
          <w:rFonts w:hint="eastAsia" w:ascii="宋体" w:hAnsi="宋体" w:cs="宋体"/>
          <w:szCs w:val="24"/>
          <w:lang w:eastAsia="zh-CN"/>
        </w:rPr>
        <w:t>组织应在受控条件下进行生产和服务提供。适用时，受控条件包括：</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a)可获得形成文件的信息，以规定以下内容：</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1) 所生产的产品、提供的服务或进行的活动的特征；</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2) 拟获得的结果；</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可获得和使用适宜的监视和测量资源；</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在适当阶段实施监视和测量活动，以验证是否符合过程或输出的控制准则及产品和服务的接收准则；</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为过程的运行提供适宜的基础设施和环境；</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e) 配备具备能力的人员，包括所要求的资格；</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f) 若输出结果不能由后续的监视和测量加以验证，应对生产和服务提供过程实现策划结果的能力进行确认和定期再确认；</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g) 采取措施防止人为错误；</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h) 实施放行、交付和交付后活动。</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公司需确认过程为焊接</w:t>
      </w:r>
    </w:p>
    <w:p>
      <w:pPr>
        <w:spacing w:line="360" w:lineRule="auto"/>
        <w:rPr>
          <w:rFonts w:hint="eastAsia" w:ascii="宋体" w:hAnsi="宋体" w:cs="宋体"/>
          <w:b/>
          <w:bCs/>
          <w:szCs w:val="24"/>
          <w:lang w:eastAsia="zh-CN"/>
        </w:rPr>
      </w:pPr>
      <w:r>
        <w:rPr>
          <w:rFonts w:hint="eastAsia" w:ascii="宋体" w:hAnsi="宋体" w:cs="宋体"/>
          <w:b/>
          <w:bCs/>
          <w:szCs w:val="24"/>
          <w:lang w:eastAsia="zh-CN"/>
        </w:rPr>
        <w:t>8.5.2</w:t>
      </w:r>
      <w:r>
        <w:rPr>
          <w:rFonts w:hint="eastAsia" w:ascii="宋体" w:hAnsi="宋体" w:cs="宋体"/>
          <w:szCs w:val="24"/>
          <w:lang w:eastAsia="zh-CN"/>
        </w:rPr>
        <w:t xml:space="preserve"> </w:t>
      </w:r>
      <w:r>
        <w:rPr>
          <w:rFonts w:hint="eastAsia" w:ascii="宋体" w:hAnsi="宋体" w:cs="宋体"/>
          <w:b/>
          <w:bCs/>
          <w:szCs w:val="24"/>
          <w:lang w:eastAsia="zh-CN"/>
        </w:rPr>
        <w:t>标识和可追溯性</w:t>
      </w:r>
    </w:p>
    <w:p>
      <w:pPr>
        <w:spacing w:line="360" w:lineRule="auto"/>
        <w:rPr>
          <w:rFonts w:hint="eastAsia" w:ascii="宋体" w:hAnsi="宋体" w:cs="宋体"/>
          <w:szCs w:val="24"/>
          <w:lang w:eastAsia="zh-CN"/>
        </w:rPr>
      </w:pPr>
      <w:r>
        <w:rPr>
          <w:rFonts w:hint="eastAsia" w:ascii="宋体" w:hAnsi="宋体" w:cs="宋体"/>
          <w:szCs w:val="24"/>
          <w:lang w:eastAsia="zh-CN"/>
        </w:rPr>
        <w:t>需要时，组织应采用适当的方法识别输出，以确保产品和服务合格。</w:t>
      </w:r>
    </w:p>
    <w:p>
      <w:pPr>
        <w:spacing w:line="360" w:lineRule="auto"/>
        <w:rPr>
          <w:rFonts w:hint="eastAsia" w:ascii="宋体" w:hAnsi="宋体" w:cs="宋体"/>
          <w:szCs w:val="24"/>
          <w:lang w:eastAsia="zh-CN"/>
        </w:rPr>
      </w:pPr>
      <w:r>
        <w:rPr>
          <w:rFonts w:hint="eastAsia" w:ascii="宋体" w:hAnsi="宋体" w:cs="宋体"/>
          <w:szCs w:val="24"/>
          <w:lang w:eastAsia="zh-CN"/>
        </w:rPr>
        <w:t>组织应在生产和服务提供的整个过程中按照监视和测量要求识别输出状态。</w:t>
      </w:r>
    </w:p>
    <w:p>
      <w:pPr>
        <w:spacing w:line="360" w:lineRule="auto"/>
        <w:rPr>
          <w:rFonts w:hint="eastAsia" w:ascii="宋体" w:hAnsi="宋体" w:cs="宋体"/>
          <w:b/>
          <w:bCs/>
          <w:szCs w:val="24"/>
          <w:lang w:eastAsia="zh-CN"/>
        </w:rPr>
      </w:pPr>
      <w:r>
        <w:rPr>
          <w:rFonts w:hint="eastAsia" w:ascii="宋体" w:hAnsi="宋体" w:cs="宋体"/>
          <w:szCs w:val="24"/>
          <w:lang w:eastAsia="zh-CN"/>
        </w:rPr>
        <w:t>若要求可追溯，组织应控制输出的唯一性标识，且应保留实现可追溯性所需的形成文件的信息。</w:t>
      </w:r>
      <w:r>
        <w:rPr>
          <w:rFonts w:hint="eastAsia" w:ascii="宋体" w:hAnsi="宋体" w:cs="宋体"/>
          <w:b/>
          <w:bCs/>
          <w:szCs w:val="24"/>
          <w:lang w:eastAsia="zh-CN"/>
        </w:rPr>
        <w:t>8.5.3</w:t>
      </w:r>
      <w:r>
        <w:rPr>
          <w:rFonts w:hint="eastAsia" w:ascii="宋体" w:hAnsi="宋体" w:cs="宋体"/>
          <w:szCs w:val="24"/>
          <w:lang w:eastAsia="zh-CN"/>
        </w:rPr>
        <w:t xml:space="preserve"> </w:t>
      </w:r>
      <w:r>
        <w:rPr>
          <w:rFonts w:hint="eastAsia" w:ascii="宋体" w:hAnsi="宋体" w:cs="宋体"/>
          <w:b/>
          <w:bCs/>
          <w:szCs w:val="24"/>
          <w:lang w:eastAsia="zh-CN"/>
        </w:rPr>
        <w:t>顾客或外部供方财产</w:t>
      </w:r>
    </w:p>
    <w:p>
      <w:pPr>
        <w:spacing w:line="360" w:lineRule="auto"/>
        <w:rPr>
          <w:rFonts w:hint="eastAsia" w:ascii="宋体" w:hAnsi="宋体" w:cs="宋体"/>
          <w:szCs w:val="24"/>
          <w:lang w:eastAsia="zh-CN"/>
        </w:rPr>
      </w:pPr>
      <w:r>
        <w:rPr>
          <w:rFonts w:hint="eastAsia" w:ascii="宋体" w:hAnsi="宋体" w:cs="宋体"/>
          <w:szCs w:val="24"/>
          <w:lang w:eastAsia="zh-CN"/>
        </w:rPr>
        <w:t>组织在控制或使用顾客或外部供方的财产期间，应对其进行妥善管理。</w:t>
      </w:r>
    </w:p>
    <w:p>
      <w:pPr>
        <w:spacing w:line="360" w:lineRule="auto"/>
        <w:rPr>
          <w:rFonts w:hint="eastAsia" w:ascii="宋体" w:hAnsi="宋体" w:cs="宋体"/>
          <w:szCs w:val="24"/>
          <w:lang w:eastAsia="zh-CN"/>
        </w:rPr>
      </w:pPr>
      <w:r>
        <w:rPr>
          <w:rFonts w:hint="eastAsia" w:ascii="宋体" w:hAnsi="宋体" w:cs="宋体"/>
          <w:szCs w:val="24"/>
          <w:lang w:eastAsia="zh-CN"/>
        </w:rPr>
        <w:t>对组织使用的或构成产品和服务一部分的顾客和外部供方财产，组织应予以识别、验证、保护和维护。</w:t>
      </w:r>
    </w:p>
    <w:p>
      <w:pPr>
        <w:spacing w:line="360" w:lineRule="auto"/>
        <w:rPr>
          <w:rFonts w:hint="eastAsia" w:ascii="宋体" w:hAnsi="宋体" w:cs="宋体"/>
          <w:szCs w:val="24"/>
          <w:lang w:eastAsia="zh-CN"/>
        </w:rPr>
      </w:pPr>
      <w:r>
        <w:rPr>
          <w:rFonts w:hint="eastAsia" w:ascii="宋体" w:hAnsi="宋体" w:cs="宋体"/>
          <w:szCs w:val="24"/>
          <w:lang w:eastAsia="zh-CN"/>
        </w:rPr>
        <w:t>若顾客或外部供方的财产发生丢失、损坏或发现不适用情况，组织应向顾客或外部供方报告，并保留相关形成文件的信息。</w:t>
      </w:r>
    </w:p>
    <w:p>
      <w:pPr>
        <w:spacing w:line="360" w:lineRule="auto"/>
        <w:rPr>
          <w:rFonts w:hint="eastAsia" w:ascii="宋体" w:hAnsi="宋体" w:cs="宋体"/>
          <w:szCs w:val="24"/>
          <w:lang w:eastAsia="zh-CN"/>
        </w:rPr>
      </w:pPr>
      <w:r>
        <w:rPr>
          <w:rFonts w:hint="eastAsia" w:ascii="宋体" w:hAnsi="宋体" w:cs="宋体"/>
          <w:szCs w:val="24"/>
          <w:lang w:eastAsia="zh-CN"/>
        </w:rPr>
        <w:t>注：顾客或外部供方财产可能包括材料、零部件、工具和设备、顾客的场所、知识产权和个人数据。</w:t>
      </w:r>
    </w:p>
    <w:p>
      <w:pPr>
        <w:spacing w:line="360" w:lineRule="auto"/>
        <w:rPr>
          <w:rFonts w:hint="eastAsia" w:ascii="宋体" w:hAnsi="宋体" w:cs="宋体"/>
          <w:b/>
          <w:bCs/>
          <w:szCs w:val="24"/>
          <w:lang w:eastAsia="zh-CN"/>
        </w:rPr>
      </w:pPr>
      <w:r>
        <w:rPr>
          <w:rFonts w:hint="eastAsia" w:ascii="宋体" w:hAnsi="宋体" w:cs="宋体"/>
          <w:b/>
          <w:bCs/>
          <w:szCs w:val="24"/>
          <w:lang w:eastAsia="zh-CN"/>
        </w:rPr>
        <w:t>8.5.4</w:t>
      </w:r>
      <w:r>
        <w:rPr>
          <w:rFonts w:hint="eastAsia" w:ascii="宋体" w:hAnsi="宋体" w:cs="宋体"/>
          <w:szCs w:val="24"/>
          <w:lang w:eastAsia="zh-CN"/>
        </w:rPr>
        <w:t xml:space="preserve"> </w:t>
      </w:r>
      <w:r>
        <w:rPr>
          <w:rFonts w:hint="eastAsia" w:ascii="宋体" w:hAnsi="宋体" w:cs="宋体"/>
          <w:b/>
          <w:bCs/>
          <w:szCs w:val="24"/>
          <w:lang w:eastAsia="zh-CN"/>
        </w:rPr>
        <w:t>防护</w:t>
      </w:r>
    </w:p>
    <w:p>
      <w:pPr>
        <w:spacing w:line="360" w:lineRule="auto"/>
        <w:rPr>
          <w:rFonts w:hint="eastAsia" w:ascii="宋体" w:hAnsi="宋体" w:cs="宋体"/>
          <w:szCs w:val="24"/>
          <w:lang w:eastAsia="zh-CN"/>
        </w:rPr>
      </w:pPr>
      <w:r>
        <w:rPr>
          <w:rFonts w:hint="eastAsia" w:ascii="宋体" w:hAnsi="宋体" w:cs="宋体"/>
          <w:szCs w:val="24"/>
          <w:lang w:eastAsia="zh-CN"/>
        </w:rPr>
        <w:t>组织应在生产和服务提供期间对输出进行必要的防护，以确保符合要求。</w:t>
      </w:r>
    </w:p>
    <w:p>
      <w:pPr>
        <w:spacing w:line="360" w:lineRule="auto"/>
        <w:rPr>
          <w:rFonts w:hint="eastAsia" w:ascii="宋体" w:hAnsi="宋体" w:cs="宋体"/>
          <w:szCs w:val="24"/>
          <w:lang w:eastAsia="zh-CN"/>
        </w:rPr>
      </w:pPr>
      <w:r>
        <w:rPr>
          <w:rFonts w:hint="eastAsia" w:ascii="宋体" w:hAnsi="宋体" w:cs="宋体"/>
          <w:szCs w:val="24"/>
          <w:lang w:eastAsia="zh-CN"/>
        </w:rPr>
        <w:t>注：防护可以包括标识、处置、污染控制、包装、贮存、传输或运输以及保护。</w:t>
      </w:r>
    </w:p>
    <w:p>
      <w:pPr>
        <w:spacing w:line="360" w:lineRule="auto"/>
        <w:rPr>
          <w:rFonts w:hint="eastAsia" w:ascii="宋体" w:hAnsi="宋体" w:cs="宋体"/>
          <w:szCs w:val="24"/>
          <w:lang w:eastAsia="zh-CN"/>
        </w:rPr>
      </w:pPr>
      <w:r>
        <w:rPr>
          <w:rFonts w:hint="eastAsia" w:ascii="宋体" w:hAnsi="宋体" w:cs="宋体"/>
          <w:b/>
          <w:bCs/>
          <w:szCs w:val="24"/>
          <w:lang w:eastAsia="zh-CN"/>
        </w:rPr>
        <w:t>8.5.5</w:t>
      </w:r>
      <w:r>
        <w:rPr>
          <w:rFonts w:hint="eastAsia" w:ascii="宋体" w:hAnsi="宋体" w:cs="宋体"/>
          <w:szCs w:val="24"/>
          <w:lang w:eastAsia="zh-CN"/>
        </w:rPr>
        <w:t xml:space="preserve"> </w:t>
      </w:r>
      <w:r>
        <w:rPr>
          <w:rFonts w:hint="eastAsia" w:ascii="宋体" w:hAnsi="宋体" w:cs="宋体"/>
          <w:b/>
          <w:bCs/>
          <w:szCs w:val="24"/>
          <w:lang w:eastAsia="zh-CN"/>
        </w:rPr>
        <w:t>交付后活动</w:t>
      </w:r>
    </w:p>
    <w:p>
      <w:pPr>
        <w:spacing w:line="360" w:lineRule="auto"/>
        <w:rPr>
          <w:rFonts w:hint="eastAsia" w:ascii="宋体" w:hAnsi="宋体" w:cs="宋体"/>
          <w:szCs w:val="24"/>
          <w:lang w:eastAsia="zh-CN"/>
        </w:rPr>
      </w:pPr>
      <w:r>
        <w:rPr>
          <w:rFonts w:hint="eastAsia" w:ascii="宋体" w:hAnsi="宋体" w:cs="宋体"/>
          <w:szCs w:val="24"/>
          <w:lang w:eastAsia="zh-CN"/>
        </w:rPr>
        <w:t>组织应满足与产品和服务相关的交付后活动的要求。</w:t>
      </w:r>
    </w:p>
    <w:p>
      <w:pPr>
        <w:spacing w:line="360" w:lineRule="auto"/>
        <w:rPr>
          <w:rFonts w:hint="eastAsia" w:ascii="宋体" w:hAnsi="宋体" w:cs="宋体"/>
          <w:szCs w:val="24"/>
          <w:lang w:eastAsia="zh-CN"/>
        </w:rPr>
      </w:pPr>
      <w:r>
        <w:rPr>
          <w:rFonts w:hint="eastAsia" w:ascii="宋体" w:hAnsi="宋体" w:cs="宋体"/>
          <w:szCs w:val="24"/>
          <w:lang w:eastAsia="zh-CN"/>
        </w:rPr>
        <w:t>在确定交付后活动的覆盖范围和程度时，组织应考虑：</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法律法规要求；</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与产品和服务有关的潜在不期望的后果；</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产品和服务的性质、用途和预期寿命；</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顾客要求；</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e) 顾客反馈。</w:t>
      </w:r>
    </w:p>
    <w:p>
      <w:pPr>
        <w:spacing w:line="360" w:lineRule="auto"/>
        <w:rPr>
          <w:rFonts w:hint="eastAsia" w:ascii="宋体" w:hAnsi="宋体" w:cs="宋体"/>
          <w:szCs w:val="24"/>
          <w:lang w:eastAsia="zh-CN"/>
        </w:rPr>
      </w:pPr>
      <w:r>
        <w:rPr>
          <w:rFonts w:hint="eastAsia" w:ascii="宋体" w:hAnsi="宋体" w:cs="宋体"/>
          <w:szCs w:val="24"/>
          <w:lang w:eastAsia="zh-CN"/>
        </w:rPr>
        <w:t>注：交付后活动可能包括担保条款所规定的相关活动，诸如合同规定的维护服务，以及回收或最终报废处置等附加服务等。</w:t>
      </w:r>
    </w:p>
    <w:p>
      <w:pPr>
        <w:spacing w:line="360" w:lineRule="auto"/>
        <w:rPr>
          <w:rFonts w:hint="eastAsia" w:ascii="宋体" w:hAnsi="宋体" w:cs="宋体"/>
          <w:szCs w:val="24"/>
          <w:lang w:eastAsia="zh-CN"/>
        </w:rPr>
      </w:pPr>
      <w:r>
        <w:rPr>
          <w:rFonts w:hint="eastAsia" w:ascii="宋体" w:hAnsi="宋体" w:cs="宋体"/>
          <w:b/>
          <w:bCs/>
          <w:szCs w:val="24"/>
          <w:lang w:eastAsia="zh-CN"/>
        </w:rPr>
        <w:t>8.5.6</w:t>
      </w:r>
      <w:r>
        <w:rPr>
          <w:rFonts w:hint="eastAsia" w:ascii="宋体" w:hAnsi="宋体" w:cs="宋体"/>
          <w:szCs w:val="24"/>
          <w:lang w:eastAsia="zh-CN"/>
        </w:rPr>
        <w:t xml:space="preserve"> </w:t>
      </w:r>
      <w:r>
        <w:rPr>
          <w:rFonts w:hint="eastAsia" w:ascii="宋体" w:hAnsi="宋体" w:cs="宋体"/>
          <w:b/>
          <w:bCs/>
          <w:szCs w:val="24"/>
          <w:lang w:eastAsia="zh-CN"/>
        </w:rPr>
        <w:t>更改控制</w:t>
      </w:r>
    </w:p>
    <w:p>
      <w:pPr>
        <w:spacing w:line="360" w:lineRule="auto"/>
        <w:rPr>
          <w:rFonts w:hint="eastAsia" w:ascii="宋体" w:hAnsi="宋体" w:cs="宋体"/>
          <w:szCs w:val="24"/>
          <w:lang w:eastAsia="zh-CN"/>
        </w:rPr>
      </w:pPr>
      <w:r>
        <w:rPr>
          <w:rFonts w:hint="eastAsia" w:ascii="宋体" w:hAnsi="宋体" w:cs="宋体"/>
          <w:szCs w:val="24"/>
          <w:lang w:eastAsia="zh-CN"/>
        </w:rPr>
        <w:t>组织应对生产和服务提供的更改进行必要的评审和控制，以确保稳定的符合要求。</w:t>
      </w:r>
    </w:p>
    <w:p>
      <w:pPr>
        <w:spacing w:line="360" w:lineRule="auto"/>
        <w:rPr>
          <w:rFonts w:hint="eastAsia" w:ascii="宋体" w:hAnsi="宋体" w:cs="宋体"/>
          <w:szCs w:val="24"/>
          <w:lang w:eastAsia="zh-CN"/>
        </w:rPr>
      </w:pPr>
      <w:r>
        <w:rPr>
          <w:rFonts w:hint="eastAsia" w:ascii="宋体" w:hAnsi="宋体" w:cs="宋体"/>
          <w:szCs w:val="24"/>
          <w:lang w:eastAsia="zh-CN"/>
        </w:rPr>
        <w:t>组织应保留形成文件的信息，包括有关更改评审结果、授权进行更改的人员以及根据评审所采取的必要措施。</w:t>
      </w:r>
    </w:p>
    <w:p>
      <w:pPr>
        <w:spacing w:line="360" w:lineRule="auto"/>
        <w:rPr>
          <w:rFonts w:hint="eastAsia" w:ascii="宋体" w:hAnsi="宋体" w:cs="宋体"/>
          <w:b/>
          <w:bCs/>
          <w:szCs w:val="24"/>
          <w:lang w:eastAsia="zh-CN"/>
        </w:rPr>
      </w:pPr>
      <w:r>
        <w:rPr>
          <w:rFonts w:hint="eastAsia" w:ascii="宋体" w:hAnsi="宋体" w:cs="宋体"/>
          <w:b/>
          <w:bCs/>
          <w:szCs w:val="24"/>
          <w:lang w:eastAsia="zh-CN"/>
        </w:rPr>
        <w:t>8.6 产品和服务的放行</w:t>
      </w:r>
    </w:p>
    <w:p>
      <w:pPr>
        <w:spacing w:line="360" w:lineRule="auto"/>
        <w:rPr>
          <w:rFonts w:hint="eastAsia" w:ascii="宋体" w:hAnsi="宋体" w:cs="宋体"/>
          <w:szCs w:val="24"/>
          <w:lang w:eastAsia="zh-CN"/>
        </w:rPr>
      </w:pPr>
      <w:r>
        <w:rPr>
          <w:rFonts w:hint="eastAsia" w:ascii="宋体" w:hAnsi="宋体" w:cs="宋体"/>
          <w:szCs w:val="24"/>
          <w:lang w:eastAsia="zh-CN"/>
        </w:rPr>
        <w:t>组织应在适当阶段实施策划的安排，以验证产品和服务的要求已被满足。</w:t>
      </w:r>
    </w:p>
    <w:p>
      <w:pPr>
        <w:spacing w:line="360" w:lineRule="auto"/>
        <w:rPr>
          <w:rFonts w:hint="eastAsia" w:ascii="宋体" w:hAnsi="宋体" w:cs="宋体"/>
          <w:szCs w:val="24"/>
          <w:lang w:eastAsia="zh-CN"/>
        </w:rPr>
      </w:pPr>
      <w:r>
        <w:rPr>
          <w:rFonts w:hint="eastAsia" w:ascii="宋体" w:hAnsi="宋体" w:cs="宋体"/>
          <w:szCs w:val="24"/>
          <w:lang w:eastAsia="zh-CN"/>
        </w:rPr>
        <w:t>除非得到有关授权人员的批准，适用时得到顾客的批准，否则在策划的安排已圆满完成之前，不应向顾客放行产品和交付服务。</w:t>
      </w:r>
    </w:p>
    <w:p>
      <w:pPr>
        <w:spacing w:line="360" w:lineRule="auto"/>
        <w:rPr>
          <w:rFonts w:hint="eastAsia" w:ascii="宋体" w:hAnsi="宋体" w:cs="宋体"/>
          <w:szCs w:val="24"/>
          <w:lang w:eastAsia="zh-CN"/>
        </w:rPr>
      </w:pPr>
      <w:r>
        <w:rPr>
          <w:rFonts w:hint="eastAsia" w:ascii="宋体" w:hAnsi="宋体" w:cs="宋体"/>
          <w:szCs w:val="24"/>
          <w:lang w:eastAsia="zh-CN"/>
        </w:rPr>
        <w:t xml:space="preserve">  组织应保留有关产品和服务放行的形成文件的信息。形成文件的信息应包括：</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符合接收准则的证据；</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授权放行人员的可追溯性信息。</w:t>
      </w:r>
    </w:p>
    <w:p>
      <w:pPr>
        <w:spacing w:line="360" w:lineRule="auto"/>
        <w:rPr>
          <w:rFonts w:hint="eastAsia" w:ascii="宋体" w:hAnsi="宋体" w:cs="宋体"/>
          <w:b/>
          <w:bCs/>
          <w:szCs w:val="24"/>
          <w:lang w:eastAsia="zh-CN"/>
        </w:rPr>
      </w:pPr>
      <w:r>
        <w:rPr>
          <w:rFonts w:hint="eastAsia" w:ascii="宋体" w:hAnsi="宋体" w:cs="宋体"/>
          <w:b/>
          <w:bCs/>
          <w:szCs w:val="24"/>
          <w:lang w:eastAsia="zh-CN"/>
        </w:rPr>
        <w:t>8.7  不合格输出的控制</w:t>
      </w:r>
    </w:p>
    <w:p>
      <w:pPr>
        <w:spacing w:line="360" w:lineRule="auto"/>
        <w:rPr>
          <w:rFonts w:hint="eastAsia" w:ascii="宋体" w:hAnsi="宋体" w:cs="宋体"/>
          <w:szCs w:val="24"/>
          <w:lang w:eastAsia="zh-CN"/>
        </w:rPr>
      </w:pPr>
      <w:r>
        <w:rPr>
          <w:rFonts w:hint="eastAsia" w:ascii="宋体" w:hAnsi="宋体" w:cs="宋体"/>
          <w:b/>
          <w:bCs/>
          <w:szCs w:val="24"/>
          <w:lang w:eastAsia="zh-CN"/>
        </w:rPr>
        <w:t>8.7.1</w:t>
      </w:r>
      <w:r>
        <w:rPr>
          <w:rFonts w:hint="eastAsia" w:ascii="宋体" w:hAnsi="宋体" w:cs="宋体"/>
          <w:szCs w:val="24"/>
          <w:lang w:eastAsia="zh-CN"/>
        </w:rPr>
        <w:t xml:space="preserve"> 组织应确保对不符合要求的输出进行识别和控制，以防止其非预期的使用或交付。</w:t>
      </w:r>
    </w:p>
    <w:p>
      <w:pPr>
        <w:spacing w:line="360" w:lineRule="auto"/>
        <w:rPr>
          <w:rFonts w:hint="eastAsia" w:ascii="宋体" w:hAnsi="宋体" w:cs="宋体"/>
          <w:szCs w:val="24"/>
          <w:lang w:eastAsia="zh-CN"/>
        </w:rPr>
      </w:pPr>
      <w:r>
        <w:rPr>
          <w:rFonts w:hint="eastAsia" w:ascii="宋体" w:hAnsi="宋体" w:cs="宋体"/>
          <w:szCs w:val="24"/>
          <w:lang w:eastAsia="zh-CN"/>
        </w:rPr>
        <w:t>组织应根据不合格的性质及其对产品和服务的影响采取适当的措施。这也适用于产品交付后、服务提供期间或之后发现的不合格产品和服务。</w:t>
      </w:r>
    </w:p>
    <w:p>
      <w:pPr>
        <w:spacing w:line="360" w:lineRule="auto"/>
        <w:rPr>
          <w:rFonts w:hint="eastAsia" w:ascii="宋体" w:hAnsi="宋体" w:cs="宋体"/>
          <w:szCs w:val="24"/>
          <w:lang w:eastAsia="zh-CN"/>
        </w:rPr>
      </w:pPr>
      <w:r>
        <w:rPr>
          <w:rFonts w:hint="eastAsia" w:ascii="宋体" w:hAnsi="宋体" w:cs="宋体"/>
          <w:szCs w:val="24"/>
          <w:lang w:eastAsia="zh-CN"/>
        </w:rPr>
        <w:t>组织应通过以下一种或几种途径处置不合格的输出：</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纠正；</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隔离、限制、退货或暂停提供产品和服务；</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告知顾客；</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获得让步接收的授权。</w:t>
      </w:r>
    </w:p>
    <w:p>
      <w:pPr>
        <w:spacing w:line="360" w:lineRule="auto"/>
        <w:rPr>
          <w:rFonts w:hint="eastAsia" w:ascii="宋体" w:hAnsi="宋体" w:cs="宋体"/>
          <w:szCs w:val="24"/>
          <w:lang w:eastAsia="zh-CN"/>
        </w:rPr>
      </w:pPr>
      <w:r>
        <w:rPr>
          <w:rFonts w:hint="eastAsia" w:ascii="宋体" w:hAnsi="宋体" w:cs="宋体"/>
          <w:szCs w:val="24"/>
          <w:lang w:eastAsia="zh-CN"/>
        </w:rPr>
        <w:t>对不合格输出进行纠正之后应验证其是否符合要求。</w:t>
      </w:r>
    </w:p>
    <w:p>
      <w:pPr>
        <w:spacing w:line="360" w:lineRule="auto"/>
        <w:rPr>
          <w:rFonts w:hint="eastAsia" w:ascii="宋体" w:hAnsi="宋体" w:cs="宋体"/>
          <w:szCs w:val="24"/>
          <w:lang w:eastAsia="zh-CN"/>
        </w:rPr>
      </w:pPr>
      <w:r>
        <w:rPr>
          <w:rFonts w:hint="eastAsia" w:ascii="宋体" w:hAnsi="宋体" w:cs="宋体"/>
          <w:b/>
          <w:bCs/>
          <w:szCs w:val="24"/>
          <w:lang w:eastAsia="zh-CN"/>
        </w:rPr>
        <w:t>8.7.2</w:t>
      </w:r>
      <w:r>
        <w:rPr>
          <w:rFonts w:hint="eastAsia" w:ascii="宋体" w:hAnsi="宋体" w:cs="宋体"/>
          <w:szCs w:val="24"/>
          <w:lang w:eastAsia="zh-CN"/>
        </w:rPr>
        <w:t xml:space="preserve"> 组织应保留下列形成文件的信息：</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有关不合格的描述；</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所采取措施的描述；</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获得让步的描述；</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处置不合格的授权标识。</w:t>
      </w:r>
    </w:p>
    <w:p>
      <w:pPr>
        <w:spacing w:line="360" w:lineRule="auto"/>
        <w:rPr>
          <w:rFonts w:hint="eastAsia" w:ascii="宋体" w:hAnsi="宋体" w:cs="宋体"/>
          <w:b/>
          <w:bCs/>
          <w:szCs w:val="24"/>
          <w:lang w:eastAsia="zh-CN"/>
        </w:rPr>
      </w:pPr>
      <w:r>
        <w:rPr>
          <w:rFonts w:hint="eastAsia" w:ascii="宋体" w:hAnsi="宋体" w:cs="宋体"/>
          <w:b/>
          <w:bCs/>
          <w:szCs w:val="24"/>
          <w:lang w:eastAsia="zh-CN"/>
        </w:rPr>
        <w:t>9  绩效评价</w:t>
      </w:r>
    </w:p>
    <w:p>
      <w:pPr>
        <w:spacing w:line="360" w:lineRule="auto"/>
        <w:rPr>
          <w:rFonts w:hint="eastAsia" w:ascii="宋体" w:hAnsi="宋体" w:cs="宋体"/>
          <w:b/>
          <w:bCs/>
          <w:szCs w:val="24"/>
          <w:lang w:eastAsia="zh-CN"/>
        </w:rPr>
      </w:pPr>
      <w:r>
        <w:rPr>
          <w:rFonts w:hint="eastAsia" w:ascii="宋体" w:hAnsi="宋体" w:cs="宋体"/>
          <w:b/>
          <w:bCs/>
          <w:szCs w:val="24"/>
          <w:lang w:eastAsia="zh-CN"/>
        </w:rPr>
        <w:t>9.1  监视、测量、分析和评价</w:t>
      </w:r>
    </w:p>
    <w:p>
      <w:pPr>
        <w:spacing w:line="360" w:lineRule="auto"/>
        <w:rPr>
          <w:rFonts w:hint="eastAsia" w:ascii="宋体" w:hAnsi="宋体" w:cs="宋体"/>
          <w:szCs w:val="24"/>
          <w:lang w:eastAsia="zh-CN"/>
        </w:rPr>
      </w:pPr>
      <w:r>
        <w:rPr>
          <w:rFonts w:hint="eastAsia" w:ascii="宋体" w:hAnsi="宋体" w:cs="宋体"/>
          <w:b/>
          <w:bCs/>
          <w:szCs w:val="24"/>
          <w:lang w:eastAsia="zh-CN"/>
        </w:rPr>
        <w:t>9.1.1</w:t>
      </w:r>
      <w:r>
        <w:rPr>
          <w:rFonts w:hint="eastAsia" w:ascii="宋体" w:hAnsi="宋体" w:cs="宋体"/>
          <w:szCs w:val="24"/>
          <w:lang w:eastAsia="zh-CN"/>
        </w:rPr>
        <w:t xml:space="preserve"> </w:t>
      </w:r>
      <w:r>
        <w:rPr>
          <w:rFonts w:hint="eastAsia" w:ascii="宋体" w:hAnsi="宋体" w:cs="宋体"/>
          <w:b/>
          <w:bCs/>
          <w:szCs w:val="24"/>
          <w:lang w:eastAsia="zh-CN"/>
        </w:rPr>
        <w:t>总则</w:t>
      </w:r>
      <w:r>
        <w:rPr>
          <w:rFonts w:hint="eastAsia" w:ascii="宋体" w:hAnsi="宋体" w:cs="宋体"/>
          <w:szCs w:val="24"/>
          <w:lang w:eastAsia="zh-CN"/>
        </w:rPr>
        <w:t xml:space="preserve"> </w:t>
      </w:r>
    </w:p>
    <w:p>
      <w:pPr>
        <w:spacing w:line="360" w:lineRule="auto"/>
        <w:rPr>
          <w:rFonts w:hint="eastAsia" w:ascii="宋体" w:hAnsi="宋体" w:cs="宋体"/>
          <w:szCs w:val="24"/>
          <w:lang w:eastAsia="zh-CN"/>
        </w:rPr>
      </w:pPr>
      <w:r>
        <w:rPr>
          <w:rFonts w:hint="eastAsia" w:ascii="宋体" w:hAnsi="宋体" w:cs="宋体"/>
          <w:szCs w:val="24"/>
          <w:lang w:eastAsia="zh-CN"/>
        </w:rPr>
        <w:t>组织应确定：</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需要监视和测量的对象；</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确保有效结果所需要的监视、测量、分析和评价方法；</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实施监视和测量的时机；</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分析和评价监视和测量的结果的时机。</w:t>
      </w:r>
    </w:p>
    <w:p>
      <w:pPr>
        <w:spacing w:line="360" w:lineRule="auto"/>
        <w:rPr>
          <w:rFonts w:hint="eastAsia" w:ascii="宋体" w:hAnsi="宋体" w:cs="宋体"/>
          <w:szCs w:val="24"/>
          <w:lang w:eastAsia="zh-CN"/>
        </w:rPr>
      </w:pPr>
      <w:r>
        <w:rPr>
          <w:rFonts w:hint="eastAsia" w:ascii="宋体" w:hAnsi="宋体" w:cs="宋体"/>
          <w:szCs w:val="24"/>
          <w:lang w:eastAsia="zh-CN"/>
        </w:rPr>
        <w:t>组织应评价质量管理体系绩效和有效性。</w:t>
      </w:r>
    </w:p>
    <w:p>
      <w:pPr>
        <w:spacing w:line="360" w:lineRule="auto"/>
        <w:rPr>
          <w:rFonts w:hint="eastAsia" w:ascii="宋体" w:hAnsi="宋体" w:cs="宋体"/>
          <w:szCs w:val="24"/>
          <w:lang w:eastAsia="zh-CN"/>
        </w:rPr>
      </w:pPr>
      <w:r>
        <w:rPr>
          <w:rFonts w:hint="eastAsia" w:ascii="宋体" w:hAnsi="宋体" w:cs="宋体"/>
          <w:szCs w:val="24"/>
          <w:lang w:eastAsia="zh-CN"/>
        </w:rPr>
        <w:t>组织应保留适当的形成文件的信息作为结果的证据。</w:t>
      </w:r>
    </w:p>
    <w:p>
      <w:pPr>
        <w:spacing w:line="360" w:lineRule="auto"/>
        <w:rPr>
          <w:rFonts w:hint="eastAsia" w:ascii="宋体" w:hAnsi="宋体" w:cs="宋体"/>
          <w:b/>
          <w:bCs/>
          <w:szCs w:val="24"/>
          <w:lang w:eastAsia="zh-CN"/>
        </w:rPr>
      </w:pPr>
      <w:r>
        <w:rPr>
          <w:rFonts w:hint="eastAsia" w:ascii="宋体" w:hAnsi="宋体" w:cs="宋体"/>
          <w:b/>
          <w:bCs/>
          <w:szCs w:val="24"/>
          <w:lang w:eastAsia="zh-CN"/>
        </w:rPr>
        <w:t>9.1.2</w:t>
      </w:r>
      <w:r>
        <w:rPr>
          <w:rFonts w:hint="eastAsia" w:ascii="宋体" w:hAnsi="宋体" w:cs="宋体"/>
          <w:szCs w:val="24"/>
          <w:lang w:eastAsia="zh-CN"/>
        </w:rPr>
        <w:t xml:space="preserve"> </w:t>
      </w:r>
      <w:r>
        <w:rPr>
          <w:rFonts w:hint="eastAsia" w:ascii="宋体" w:hAnsi="宋体" w:cs="宋体"/>
          <w:b/>
          <w:bCs/>
          <w:szCs w:val="24"/>
          <w:lang w:eastAsia="zh-CN"/>
        </w:rPr>
        <w:t>顾客满意</w:t>
      </w:r>
    </w:p>
    <w:p>
      <w:pPr>
        <w:spacing w:line="360" w:lineRule="auto"/>
        <w:rPr>
          <w:rFonts w:hint="eastAsia" w:ascii="宋体" w:hAnsi="宋体" w:cs="宋体"/>
          <w:szCs w:val="24"/>
          <w:lang w:eastAsia="zh-CN"/>
        </w:rPr>
      </w:pPr>
      <w:r>
        <w:rPr>
          <w:rFonts w:hint="eastAsia" w:ascii="宋体" w:hAnsi="宋体" w:cs="宋体"/>
          <w:szCs w:val="24"/>
          <w:lang w:eastAsia="zh-CN"/>
        </w:rPr>
        <w:t>组织应监视顾客对其需求和期望得到满足的程度的感受。组织应确定这些信息的获取、监视和评审方法。</w:t>
      </w:r>
    </w:p>
    <w:p>
      <w:pPr>
        <w:spacing w:line="360" w:lineRule="auto"/>
        <w:rPr>
          <w:rFonts w:hint="eastAsia" w:ascii="宋体" w:hAnsi="宋体" w:cs="宋体"/>
          <w:szCs w:val="24"/>
          <w:lang w:eastAsia="zh-CN"/>
        </w:rPr>
      </w:pPr>
      <w:r>
        <w:rPr>
          <w:rFonts w:hint="eastAsia" w:ascii="宋体" w:hAnsi="宋体" w:cs="宋体"/>
          <w:szCs w:val="24"/>
          <w:lang w:eastAsia="zh-CN"/>
        </w:rPr>
        <w:t>监视顾客感受的示例可以包括顾客调查、顾客对交付产品或服务的反馈、顾客会晤、市场占有率分析、赞扬、索赔担保和经销商报告。</w:t>
      </w:r>
    </w:p>
    <w:p>
      <w:pPr>
        <w:spacing w:line="360" w:lineRule="auto"/>
        <w:rPr>
          <w:rFonts w:hint="eastAsia" w:ascii="宋体" w:hAnsi="宋体" w:cs="宋体"/>
          <w:b/>
          <w:bCs/>
          <w:szCs w:val="24"/>
          <w:lang w:eastAsia="zh-CN"/>
        </w:rPr>
      </w:pPr>
      <w:r>
        <w:rPr>
          <w:rFonts w:hint="eastAsia" w:ascii="宋体" w:hAnsi="宋体" w:cs="宋体"/>
          <w:b/>
          <w:bCs/>
          <w:szCs w:val="24"/>
          <w:lang w:eastAsia="zh-CN"/>
        </w:rPr>
        <w:t>9.1.3</w:t>
      </w:r>
      <w:r>
        <w:rPr>
          <w:rFonts w:hint="eastAsia" w:ascii="宋体" w:hAnsi="宋体" w:cs="宋体"/>
          <w:szCs w:val="24"/>
          <w:lang w:eastAsia="zh-CN"/>
        </w:rPr>
        <w:t xml:space="preserve"> </w:t>
      </w:r>
      <w:r>
        <w:rPr>
          <w:rFonts w:hint="eastAsia" w:ascii="宋体" w:hAnsi="宋体" w:cs="宋体"/>
          <w:b/>
          <w:bCs/>
          <w:szCs w:val="24"/>
          <w:lang w:eastAsia="zh-CN"/>
        </w:rPr>
        <w:t>分析和评价</w:t>
      </w:r>
    </w:p>
    <w:p>
      <w:pPr>
        <w:spacing w:line="360" w:lineRule="auto"/>
        <w:rPr>
          <w:rFonts w:hint="eastAsia" w:ascii="宋体" w:hAnsi="宋体" w:cs="宋体"/>
          <w:szCs w:val="24"/>
          <w:lang w:eastAsia="zh-CN"/>
        </w:rPr>
      </w:pPr>
      <w:r>
        <w:rPr>
          <w:rFonts w:hint="eastAsia" w:ascii="宋体" w:hAnsi="宋体" w:cs="宋体"/>
          <w:szCs w:val="24"/>
          <w:lang w:eastAsia="zh-CN"/>
        </w:rPr>
        <w:t>组织应分析、评价通过监视和测量获得的适宜数据和信息。</w:t>
      </w:r>
    </w:p>
    <w:p>
      <w:pPr>
        <w:spacing w:line="360" w:lineRule="auto"/>
        <w:rPr>
          <w:rFonts w:hint="eastAsia" w:ascii="宋体" w:hAnsi="宋体" w:cs="宋体"/>
          <w:szCs w:val="24"/>
          <w:lang w:eastAsia="zh-CN"/>
        </w:rPr>
      </w:pPr>
      <w:r>
        <w:rPr>
          <w:rFonts w:hint="eastAsia" w:ascii="宋体" w:hAnsi="宋体" w:cs="宋体"/>
          <w:szCs w:val="24"/>
          <w:lang w:eastAsia="zh-CN"/>
        </w:rPr>
        <w:t>应利用分析结果评价：</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产品和服务的符合性；</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顾客满意程度；</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质量管理体系绩效和有效性；</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策划是否得到有效实施；</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e) 针对风险和机遇所采取措施的有效性；</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f) 外部供方的绩效；</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g) 质量管理体系改进的需求。 注：分析数据的方法可以包括统计技术。</w:t>
      </w:r>
    </w:p>
    <w:p>
      <w:pPr>
        <w:spacing w:line="360" w:lineRule="auto"/>
        <w:rPr>
          <w:rFonts w:hint="eastAsia" w:ascii="宋体" w:hAnsi="宋体" w:cs="宋体"/>
          <w:b/>
          <w:bCs/>
          <w:szCs w:val="24"/>
          <w:lang w:eastAsia="zh-CN"/>
        </w:rPr>
      </w:pPr>
      <w:r>
        <w:rPr>
          <w:rFonts w:hint="eastAsia" w:ascii="宋体" w:hAnsi="宋体" w:cs="宋体"/>
          <w:b/>
          <w:bCs/>
          <w:szCs w:val="24"/>
          <w:lang w:eastAsia="zh-CN"/>
        </w:rPr>
        <w:t>9.2 内部审核</w:t>
      </w:r>
    </w:p>
    <w:p>
      <w:pPr>
        <w:spacing w:line="360" w:lineRule="auto"/>
        <w:rPr>
          <w:rFonts w:hint="eastAsia" w:ascii="宋体" w:hAnsi="宋体" w:cs="宋体"/>
          <w:szCs w:val="24"/>
          <w:lang w:eastAsia="zh-CN"/>
        </w:rPr>
      </w:pPr>
      <w:r>
        <w:rPr>
          <w:rFonts w:hint="eastAsia" w:ascii="宋体" w:hAnsi="宋体" w:cs="宋体"/>
          <w:b/>
          <w:bCs/>
          <w:szCs w:val="24"/>
          <w:lang w:eastAsia="zh-CN"/>
        </w:rPr>
        <w:t>9.2.1</w:t>
      </w:r>
      <w:r>
        <w:rPr>
          <w:rFonts w:hint="eastAsia" w:ascii="宋体" w:hAnsi="宋体" w:cs="宋体"/>
          <w:szCs w:val="24"/>
          <w:lang w:eastAsia="zh-CN"/>
        </w:rPr>
        <w:t xml:space="preserve"> 组织应按策划的时间间隔进行内部审核，以提供有关质量管理体系的下列信息：</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是否符合：</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1) 组织自身的其质量管理体系要求；</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2) 本标准的要求；</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是否得到有效实施和保持。</w:t>
      </w:r>
    </w:p>
    <w:p>
      <w:pPr>
        <w:spacing w:line="360" w:lineRule="auto"/>
        <w:rPr>
          <w:rFonts w:hint="eastAsia" w:ascii="宋体" w:hAnsi="宋体" w:cs="宋体"/>
          <w:szCs w:val="24"/>
          <w:lang w:eastAsia="zh-CN"/>
        </w:rPr>
      </w:pPr>
      <w:r>
        <w:rPr>
          <w:rFonts w:hint="eastAsia" w:ascii="宋体" w:hAnsi="宋体" w:cs="宋体"/>
          <w:b/>
          <w:bCs/>
          <w:szCs w:val="24"/>
          <w:lang w:eastAsia="zh-CN"/>
        </w:rPr>
        <w:t>9.2.2</w:t>
      </w:r>
      <w:r>
        <w:rPr>
          <w:rFonts w:hint="eastAsia" w:ascii="宋体" w:hAnsi="宋体" w:cs="宋体"/>
          <w:szCs w:val="24"/>
          <w:lang w:eastAsia="zh-CN"/>
        </w:rPr>
        <w:t xml:space="preserve"> </w:t>
      </w:r>
      <w:r>
        <w:rPr>
          <w:rFonts w:hint="eastAsia" w:ascii="宋体" w:hAnsi="宋体" w:cs="宋体"/>
          <w:b/>
          <w:bCs/>
          <w:szCs w:val="24"/>
          <w:lang w:eastAsia="zh-CN"/>
        </w:rPr>
        <w:t>组织应：</w:t>
      </w:r>
    </w:p>
    <w:p>
      <w:pPr>
        <w:numPr>
          <w:ilvl w:val="2"/>
          <w:numId w:val="12"/>
        </w:numPr>
        <w:spacing w:line="360" w:lineRule="auto"/>
        <w:ind w:left="240" w:leftChars="100"/>
        <w:rPr>
          <w:rFonts w:hint="eastAsia" w:ascii="宋体" w:hAnsi="宋体" w:cs="宋体"/>
          <w:szCs w:val="24"/>
          <w:lang w:eastAsia="zh-CN"/>
        </w:rPr>
      </w:pPr>
      <w:r>
        <w:rPr>
          <w:rFonts w:hint="eastAsia" w:ascii="宋体" w:hAnsi="宋体" w:cs="宋体"/>
          <w:szCs w:val="24"/>
          <w:lang w:eastAsia="zh-CN"/>
        </w:rPr>
        <w:t>依据有关过程的重要性、对组织产生影响的变化和以往的审核结果，策划、制定、实施和保持审核方案，审核方案包括频次、方法、职责、策划要求和报告；</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确定每次审核的准则和范围；</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选择可确保审核过程客观公正的审核员实施审核；</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确保相关管理部门获得审核结果报告；</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e) 及时采取适当的纠正和纠正措施；</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e) 所采取的应对风险和机遇的措施的有效性（见6.1）；</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f) 保留作为实施方案以及审核结果的证据的形成文件的信息。</w:t>
      </w:r>
    </w:p>
    <w:p>
      <w:pPr>
        <w:spacing w:line="360" w:lineRule="auto"/>
        <w:rPr>
          <w:rFonts w:hint="eastAsia" w:ascii="宋体" w:hAnsi="宋体" w:cs="宋体"/>
          <w:b/>
          <w:bCs/>
          <w:szCs w:val="24"/>
          <w:lang w:eastAsia="zh-CN"/>
        </w:rPr>
      </w:pPr>
      <w:r>
        <w:rPr>
          <w:rFonts w:hint="eastAsia" w:ascii="宋体" w:hAnsi="宋体" w:cs="宋体"/>
          <w:b/>
          <w:bCs/>
          <w:szCs w:val="24"/>
          <w:lang w:eastAsia="zh-CN"/>
        </w:rPr>
        <w:t>9.3 管理评审</w:t>
      </w:r>
    </w:p>
    <w:p>
      <w:pPr>
        <w:spacing w:line="360" w:lineRule="auto"/>
        <w:rPr>
          <w:rFonts w:hint="eastAsia" w:ascii="宋体" w:hAnsi="宋体" w:cs="宋体"/>
          <w:b/>
          <w:bCs/>
          <w:szCs w:val="24"/>
          <w:lang w:eastAsia="zh-CN"/>
        </w:rPr>
      </w:pPr>
      <w:r>
        <w:rPr>
          <w:rFonts w:hint="eastAsia" w:ascii="宋体" w:hAnsi="宋体" w:cs="宋体"/>
          <w:b/>
          <w:bCs/>
          <w:szCs w:val="24"/>
          <w:lang w:eastAsia="zh-CN"/>
        </w:rPr>
        <w:t>9.3.1总则</w:t>
      </w:r>
    </w:p>
    <w:p>
      <w:pPr>
        <w:spacing w:line="360" w:lineRule="auto"/>
        <w:rPr>
          <w:rFonts w:hint="eastAsia" w:ascii="宋体" w:hAnsi="宋体" w:cs="宋体"/>
          <w:szCs w:val="24"/>
          <w:lang w:eastAsia="zh-CN"/>
        </w:rPr>
      </w:pPr>
      <w:r>
        <w:rPr>
          <w:rFonts w:hint="eastAsia" w:ascii="宋体" w:hAnsi="宋体" w:cs="宋体"/>
          <w:szCs w:val="24"/>
          <w:lang w:eastAsia="zh-CN"/>
        </w:rPr>
        <w:t>最高管理者应按照策划的时间间隔对组织的质量管理体系进行评审，以确保其持续的保持适宜性、充分性和有效性，并与组织的战略方向相一致。</w:t>
      </w:r>
    </w:p>
    <w:p>
      <w:pPr>
        <w:spacing w:line="360" w:lineRule="auto"/>
        <w:rPr>
          <w:rFonts w:hint="eastAsia" w:ascii="宋体" w:hAnsi="宋体" w:cs="宋体"/>
          <w:b/>
          <w:bCs/>
          <w:szCs w:val="24"/>
          <w:lang w:eastAsia="zh-CN"/>
        </w:rPr>
      </w:pPr>
      <w:r>
        <w:rPr>
          <w:rFonts w:hint="eastAsia" w:ascii="宋体" w:hAnsi="宋体" w:cs="宋体"/>
          <w:b/>
          <w:bCs/>
          <w:szCs w:val="24"/>
          <w:lang w:eastAsia="zh-CN"/>
        </w:rPr>
        <w:t>9.3.2管理评审输入</w:t>
      </w:r>
    </w:p>
    <w:p>
      <w:pPr>
        <w:spacing w:line="360" w:lineRule="auto"/>
        <w:rPr>
          <w:rFonts w:hint="eastAsia" w:ascii="宋体" w:hAnsi="宋体" w:cs="宋体"/>
          <w:szCs w:val="24"/>
          <w:lang w:eastAsia="zh-CN"/>
        </w:rPr>
      </w:pPr>
      <w:r>
        <w:rPr>
          <w:rFonts w:hint="eastAsia" w:ascii="宋体" w:hAnsi="宋体" w:cs="宋体"/>
          <w:szCs w:val="24"/>
          <w:lang w:eastAsia="zh-CN"/>
        </w:rPr>
        <w:t>策划和实施管理评审时应考虑下列内容：</w:t>
      </w:r>
    </w:p>
    <w:p>
      <w:pPr>
        <w:spacing w:line="360" w:lineRule="auto"/>
        <w:rPr>
          <w:rFonts w:hint="eastAsia" w:ascii="宋体" w:hAnsi="宋体" w:cs="宋体"/>
          <w:szCs w:val="24"/>
          <w:lang w:eastAsia="zh-CN"/>
        </w:rPr>
      </w:pPr>
      <w:r>
        <w:rPr>
          <w:rFonts w:hint="eastAsia" w:ascii="宋体" w:hAnsi="宋体" w:cs="宋体"/>
          <w:szCs w:val="24"/>
          <w:lang w:eastAsia="zh-CN"/>
        </w:rPr>
        <w:t>a )以往管理评审所采取措施的实施情况；</w:t>
      </w:r>
    </w:p>
    <w:p>
      <w:pPr>
        <w:spacing w:line="360" w:lineRule="auto"/>
        <w:rPr>
          <w:rFonts w:hint="eastAsia" w:ascii="宋体" w:hAnsi="宋体" w:cs="宋体"/>
          <w:szCs w:val="24"/>
          <w:lang w:eastAsia="zh-CN"/>
        </w:rPr>
      </w:pPr>
      <w:r>
        <w:rPr>
          <w:rFonts w:hint="eastAsia" w:ascii="宋体" w:hAnsi="宋体" w:cs="宋体"/>
          <w:szCs w:val="24"/>
          <w:lang w:eastAsia="zh-CN"/>
        </w:rPr>
        <w:t>B）与质量管理体系相关的内外部因素的变化；</w:t>
      </w:r>
    </w:p>
    <w:p>
      <w:pPr>
        <w:spacing w:line="360" w:lineRule="auto"/>
        <w:rPr>
          <w:rFonts w:hint="eastAsia" w:ascii="宋体" w:hAnsi="宋体" w:cs="宋体"/>
          <w:szCs w:val="24"/>
          <w:lang w:eastAsia="zh-CN"/>
        </w:rPr>
      </w:pPr>
      <w:r>
        <w:rPr>
          <w:rFonts w:hint="eastAsia" w:ascii="宋体" w:hAnsi="宋体" w:cs="宋体"/>
          <w:szCs w:val="24"/>
          <w:lang w:eastAsia="zh-CN"/>
        </w:rPr>
        <w:t>C）有关质量管理体系绩效和有效性的信息，包括下列趋势性信息：</w:t>
      </w:r>
    </w:p>
    <w:p>
      <w:pPr>
        <w:spacing w:line="360" w:lineRule="auto"/>
        <w:ind w:firstLine="480" w:firstLineChars="200"/>
        <w:rPr>
          <w:rFonts w:hint="eastAsia" w:ascii="宋体" w:hAnsi="宋体" w:cs="宋体"/>
          <w:szCs w:val="24"/>
          <w:lang w:eastAsia="zh-CN"/>
        </w:rPr>
      </w:pPr>
      <w:r>
        <w:rPr>
          <w:rFonts w:hint="eastAsia" w:ascii="宋体" w:hAnsi="宋体" w:cs="宋体"/>
          <w:szCs w:val="24"/>
          <w:lang w:eastAsia="zh-CN"/>
        </w:rPr>
        <w:t>1）顾客满意和相关方的反馈；</w:t>
      </w:r>
    </w:p>
    <w:p>
      <w:pPr>
        <w:spacing w:line="360" w:lineRule="auto"/>
        <w:ind w:firstLine="480" w:firstLineChars="200"/>
        <w:rPr>
          <w:rFonts w:hint="eastAsia" w:ascii="宋体" w:hAnsi="宋体" w:cs="宋体"/>
          <w:szCs w:val="24"/>
          <w:lang w:eastAsia="zh-CN"/>
        </w:rPr>
      </w:pPr>
      <w:r>
        <w:rPr>
          <w:rFonts w:hint="eastAsia" w:ascii="宋体" w:hAnsi="宋体" w:cs="宋体"/>
          <w:szCs w:val="24"/>
          <w:lang w:eastAsia="zh-CN"/>
        </w:rPr>
        <w:t>2）质量目标的实现程度；</w:t>
      </w:r>
    </w:p>
    <w:p>
      <w:pPr>
        <w:spacing w:line="360" w:lineRule="auto"/>
        <w:ind w:firstLine="480" w:firstLineChars="200"/>
        <w:rPr>
          <w:rFonts w:hint="eastAsia" w:ascii="宋体" w:hAnsi="宋体" w:cs="宋体"/>
          <w:szCs w:val="24"/>
          <w:lang w:eastAsia="zh-CN"/>
        </w:rPr>
      </w:pPr>
      <w:r>
        <w:rPr>
          <w:rFonts w:hint="eastAsia" w:ascii="宋体" w:hAnsi="宋体" w:cs="宋体"/>
          <w:szCs w:val="24"/>
          <w:lang w:eastAsia="zh-CN"/>
        </w:rPr>
        <w:t>3）过程绩效以及产品和服务的符合性；</w:t>
      </w:r>
    </w:p>
    <w:p>
      <w:pPr>
        <w:spacing w:line="360" w:lineRule="auto"/>
        <w:ind w:firstLine="480" w:firstLineChars="200"/>
        <w:rPr>
          <w:rFonts w:hint="eastAsia" w:ascii="宋体" w:hAnsi="宋体" w:cs="宋体"/>
          <w:szCs w:val="24"/>
          <w:lang w:eastAsia="zh-CN"/>
        </w:rPr>
      </w:pPr>
      <w:r>
        <w:rPr>
          <w:rFonts w:hint="eastAsia" w:ascii="宋体" w:hAnsi="宋体" w:cs="宋体"/>
          <w:szCs w:val="24"/>
          <w:lang w:eastAsia="zh-CN"/>
        </w:rPr>
        <w:t>4）不合格以及纠正措施；</w:t>
      </w:r>
    </w:p>
    <w:p>
      <w:pPr>
        <w:spacing w:line="360" w:lineRule="auto"/>
        <w:ind w:firstLine="480" w:firstLineChars="200"/>
        <w:rPr>
          <w:rFonts w:hint="eastAsia" w:ascii="宋体" w:hAnsi="宋体" w:cs="宋体"/>
          <w:szCs w:val="24"/>
          <w:lang w:eastAsia="zh-CN"/>
        </w:rPr>
      </w:pPr>
      <w:r>
        <w:rPr>
          <w:rFonts w:hint="eastAsia" w:ascii="宋体" w:hAnsi="宋体" w:cs="宋体"/>
          <w:szCs w:val="24"/>
          <w:lang w:eastAsia="zh-CN"/>
        </w:rPr>
        <w:t>5）监视和测量结果；</w:t>
      </w:r>
    </w:p>
    <w:p>
      <w:pPr>
        <w:spacing w:line="360" w:lineRule="auto"/>
        <w:ind w:firstLine="480" w:firstLineChars="200"/>
        <w:rPr>
          <w:rFonts w:hint="eastAsia" w:ascii="宋体" w:hAnsi="宋体" w:cs="宋体"/>
          <w:szCs w:val="24"/>
          <w:lang w:eastAsia="zh-CN"/>
        </w:rPr>
      </w:pPr>
      <w:r>
        <w:rPr>
          <w:rFonts w:hint="eastAsia" w:ascii="宋体" w:hAnsi="宋体" w:cs="宋体"/>
          <w:szCs w:val="24"/>
          <w:lang w:eastAsia="zh-CN"/>
        </w:rPr>
        <w:t>6）审核结果；</w:t>
      </w:r>
    </w:p>
    <w:p>
      <w:pPr>
        <w:spacing w:line="360" w:lineRule="auto"/>
        <w:ind w:firstLine="480" w:firstLineChars="200"/>
        <w:rPr>
          <w:rFonts w:hint="eastAsia" w:ascii="宋体" w:hAnsi="宋体" w:cs="宋体"/>
          <w:szCs w:val="24"/>
          <w:lang w:eastAsia="zh-CN"/>
        </w:rPr>
      </w:pPr>
      <w:r>
        <w:rPr>
          <w:rFonts w:hint="eastAsia" w:ascii="宋体" w:hAnsi="宋体" w:cs="宋体"/>
          <w:szCs w:val="24"/>
          <w:lang w:eastAsia="zh-CN"/>
        </w:rPr>
        <w:t>7）外部供方的绩效。</w:t>
      </w:r>
    </w:p>
    <w:p>
      <w:pPr>
        <w:spacing w:line="360" w:lineRule="auto"/>
        <w:rPr>
          <w:rFonts w:hint="eastAsia" w:ascii="宋体" w:hAnsi="宋体" w:cs="宋体"/>
          <w:szCs w:val="24"/>
          <w:lang w:eastAsia="zh-CN"/>
        </w:rPr>
      </w:pPr>
      <w:r>
        <w:rPr>
          <w:rFonts w:hint="eastAsia" w:ascii="宋体" w:hAnsi="宋体" w:cs="宋体"/>
          <w:szCs w:val="24"/>
          <w:lang w:eastAsia="zh-CN"/>
        </w:rPr>
        <w:t>D）资源的充分性；</w:t>
      </w:r>
    </w:p>
    <w:p>
      <w:pPr>
        <w:spacing w:line="360" w:lineRule="auto"/>
        <w:rPr>
          <w:rFonts w:hint="eastAsia" w:ascii="宋体" w:hAnsi="宋体" w:cs="宋体"/>
          <w:szCs w:val="24"/>
          <w:lang w:eastAsia="zh-CN"/>
        </w:rPr>
      </w:pPr>
      <w:r>
        <w:rPr>
          <w:rFonts w:hint="eastAsia" w:ascii="宋体" w:hAnsi="宋体" w:cs="宋体"/>
          <w:szCs w:val="24"/>
          <w:lang w:eastAsia="zh-CN"/>
        </w:rPr>
        <w:t>E）应对风险和机遇所采取的措施的有效性；</w:t>
      </w:r>
    </w:p>
    <w:p>
      <w:pPr>
        <w:spacing w:line="360" w:lineRule="auto"/>
        <w:rPr>
          <w:rFonts w:hint="eastAsia" w:ascii="宋体" w:hAnsi="宋体" w:cs="宋体"/>
          <w:szCs w:val="24"/>
          <w:lang w:eastAsia="zh-CN"/>
        </w:rPr>
      </w:pPr>
      <w:r>
        <w:rPr>
          <w:rFonts w:hint="eastAsia" w:ascii="宋体" w:hAnsi="宋体" w:cs="宋体"/>
          <w:szCs w:val="24"/>
          <w:lang w:eastAsia="zh-CN"/>
        </w:rPr>
        <w:t>F）改进的机会。</w:t>
      </w:r>
    </w:p>
    <w:p>
      <w:pPr>
        <w:spacing w:line="360" w:lineRule="auto"/>
        <w:rPr>
          <w:rFonts w:hint="eastAsia" w:ascii="宋体" w:hAnsi="宋体" w:cs="宋体"/>
          <w:b/>
          <w:bCs/>
          <w:szCs w:val="24"/>
          <w:lang w:eastAsia="zh-CN"/>
        </w:rPr>
      </w:pPr>
      <w:r>
        <w:rPr>
          <w:rFonts w:hint="eastAsia" w:ascii="宋体" w:hAnsi="宋体" w:cs="宋体"/>
          <w:b/>
          <w:bCs/>
          <w:szCs w:val="24"/>
          <w:lang w:eastAsia="zh-CN"/>
        </w:rPr>
        <w:t>9.3.3</w:t>
      </w:r>
      <w:r>
        <w:rPr>
          <w:rFonts w:hint="eastAsia" w:ascii="宋体" w:hAnsi="宋体" w:cs="宋体"/>
          <w:szCs w:val="24"/>
          <w:lang w:eastAsia="zh-CN"/>
        </w:rPr>
        <w:t xml:space="preserve"> </w:t>
      </w:r>
      <w:r>
        <w:rPr>
          <w:rFonts w:hint="eastAsia" w:ascii="宋体" w:hAnsi="宋体" w:cs="宋体"/>
          <w:b/>
          <w:bCs/>
          <w:szCs w:val="24"/>
          <w:lang w:eastAsia="zh-CN"/>
        </w:rPr>
        <w:t>管理评审输出</w:t>
      </w:r>
    </w:p>
    <w:p>
      <w:pPr>
        <w:spacing w:line="360" w:lineRule="auto"/>
        <w:rPr>
          <w:rFonts w:hint="eastAsia" w:ascii="宋体" w:hAnsi="宋体" w:cs="宋体"/>
          <w:szCs w:val="24"/>
          <w:lang w:eastAsia="zh-CN"/>
        </w:rPr>
      </w:pPr>
      <w:r>
        <w:rPr>
          <w:rFonts w:hint="eastAsia" w:ascii="宋体" w:hAnsi="宋体" w:cs="宋体"/>
          <w:szCs w:val="24"/>
          <w:lang w:eastAsia="zh-CN"/>
        </w:rPr>
        <w:t>管理评审的输出应包括与以下方面有关的决定和措施：</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改进的机会；</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质量管理体系变更的需求；</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资源需求。</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组织应保留作为管理评审结果证据的形成文件的信息。</w:t>
      </w:r>
    </w:p>
    <w:p>
      <w:pPr>
        <w:spacing w:line="360" w:lineRule="auto"/>
        <w:rPr>
          <w:rFonts w:hint="eastAsia" w:ascii="宋体" w:hAnsi="宋体" w:cs="宋体"/>
          <w:b/>
          <w:bCs/>
          <w:szCs w:val="24"/>
          <w:lang w:eastAsia="zh-CN"/>
        </w:rPr>
      </w:pPr>
      <w:r>
        <w:rPr>
          <w:rFonts w:hint="eastAsia" w:ascii="宋体" w:hAnsi="宋体" w:cs="宋体"/>
          <w:b/>
          <w:bCs/>
          <w:szCs w:val="24"/>
          <w:lang w:eastAsia="zh-CN"/>
        </w:rPr>
        <w:t>10 改进</w:t>
      </w:r>
    </w:p>
    <w:p>
      <w:pPr>
        <w:spacing w:line="360" w:lineRule="auto"/>
        <w:rPr>
          <w:rFonts w:hint="eastAsia" w:ascii="宋体" w:hAnsi="宋体" w:cs="宋体"/>
          <w:b/>
          <w:bCs/>
          <w:szCs w:val="24"/>
          <w:lang w:eastAsia="zh-CN"/>
        </w:rPr>
      </w:pPr>
      <w:r>
        <w:rPr>
          <w:rFonts w:hint="eastAsia" w:ascii="宋体" w:hAnsi="宋体" w:cs="宋体"/>
          <w:b/>
          <w:bCs/>
          <w:szCs w:val="24"/>
          <w:lang w:eastAsia="zh-CN"/>
        </w:rPr>
        <w:t>10.1 总则</w:t>
      </w:r>
    </w:p>
    <w:p>
      <w:pPr>
        <w:spacing w:line="360" w:lineRule="auto"/>
        <w:rPr>
          <w:rFonts w:hint="eastAsia" w:ascii="宋体" w:hAnsi="宋体" w:cs="宋体"/>
          <w:szCs w:val="24"/>
          <w:lang w:eastAsia="zh-CN"/>
        </w:rPr>
      </w:pPr>
      <w:r>
        <w:rPr>
          <w:rFonts w:hint="eastAsia" w:ascii="宋体" w:hAnsi="宋体" w:cs="宋体"/>
          <w:szCs w:val="24"/>
          <w:lang w:eastAsia="zh-CN"/>
        </w:rPr>
        <w:t>组织应确定并选择改进机会，采取必要措施，满足顾客要求和增强顾客满意。</w:t>
      </w:r>
    </w:p>
    <w:p>
      <w:pPr>
        <w:spacing w:line="360" w:lineRule="auto"/>
        <w:rPr>
          <w:rFonts w:hint="eastAsia" w:ascii="宋体" w:hAnsi="宋体" w:cs="宋体"/>
          <w:szCs w:val="24"/>
          <w:lang w:eastAsia="zh-CN"/>
        </w:rPr>
      </w:pPr>
      <w:r>
        <w:rPr>
          <w:rFonts w:hint="eastAsia" w:ascii="宋体" w:hAnsi="宋体" w:cs="宋体"/>
          <w:szCs w:val="24"/>
          <w:lang w:eastAsia="zh-CN"/>
        </w:rPr>
        <w:t>这些应包括：</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改进产品和服务，以满足要求并关注未来的需求和期望；</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纠正、预防或减少不利影响；</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改进质量管理体系绩效和有效性。</w:t>
      </w:r>
    </w:p>
    <w:p>
      <w:pPr>
        <w:spacing w:line="360" w:lineRule="auto"/>
        <w:rPr>
          <w:rFonts w:hint="eastAsia" w:ascii="宋体" w:hAnsi="宋体" w:cs="宋体"/>
          <w:szCs w:val="24"/>
          <w:lang w:eastAsia="zh-CN"/>
        </w:rPr>
      </w:pPr>
      <w:r>
        <w:rPr>
          <w:rFonts w:hint="eastAsia" w:ascii="宋体" w:hAnsi="宋体" w:cs="宋体"/>
          <w:szCs w:val="24"/>
          <w:lang w:eastAsia="zh-CN"/>
        </w:rPr>
        <w:t>改进的示例可以包括纠正、纠正措施、持续改进、突变、创新或重组。</w:t>
      </w:r>
    </w:p>
    <w:p>
      <w:pPr>
        <w:spacing w:line="360" w:lineRule="auto"/>
        <w:rPr>
          <w:rFonts w:hint="eastAsia" w:ascii="宋体" w:hAnsi="宋体" w:cs="宋体"/>
          <w:b/>
          <w:bCs/>
          <w:szCs w:val="24"/>
          <w:lang w:eastAsia="zh-CN"/>
        </w:rPr>
      </w:pPr>
      <w:r>
        <w:rPr>
          <w:rFonts w:hint="eastAsia" w:ascii="宋体" w:hAnsi="宋体" w:cs="宋体"/>
          <w:b/>
          <w:bCs/>
          <w:szCs w:val="24"/>
          <w:lang w:eastAsia="zh-CN"/>
        </w:rPr>
        <w:t>10.2 不合格与纠正措施</w:t>
      </w:r>
    </w:p>
    <w:p>
      <w:pPr>
        <w:spacing w:line="360" w:lineRule="auto"/>
        <w:rPr>
          <w:rFonts w:hint="eastAsia" w:ascii="宋体" w:hAnsi="宋体" w:cs="宋体"/>
          <w:szCs w:val="24"/>
          <w:lang w:eastAsia="zh-CN"/>
        </w:rPr>
      </w:pPr>
      <w:r>
        <w:rPr>
          <w:rFonts w:hint="eastAsia" w:ascii="宋体" w:hAnsi="宋体" w:cs="宋体"/>
          <w:b/>
          <w:bCs/>
          <w:szCs w:val="24"/>
          <w:lang w:eastAsia="zh-CN"/>
        </w:rPr>
        <w:t>10.2.1</w:t>
      </w:r>
      <w:r>
        <w:rPr>
          <w:rFonts w:hint="eastAsia" w:ascii="宋体" w:hAnsi="宋体" w:cs="宋体"/>
          <w:szCs w:val="24"/>
          <w:lang w:eastAsia="zh-CN"/>
        </w:rPr>
        <w:t xml:space="preserve"> 若出现不合格，包括投诉所引起的不合格，组织应：</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对不合格做出应对，适用时：</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1) 采取措施予以控制和纠正；</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2) 处置产生的后果；</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通过下列活动，评价是否需要采取措施，以消除产生不合格的原因，避免其再次发生或者在其他场合发生：</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1) 评审和分析不合格；</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2) 确定不合格的原因；</w:t>
      </w:r>
    </w:p>
    <w:p>
      <w:pPr>
        <w:spacing w:line="360" w:lineRule="auto"/>
        <w:ind w:left="480" w:leftChars="200"/>
        <w:rPr>
          <w:rFonts w:hint="eastAsia" w:ascii="宋体" w:hAnsi="宋体" w:cs="宋体"/>
          <w:szCs w:val="24"/>
          <w:lang w:eastAsia="zh-CN"/>
        </w:rPr>
      </w:pPr>
      <w:r>
        <w:rPr>
          <w:rFonts w:hint="eastAsia" w:ascii="宋体" w:hAnsi="宋体" w:cs="宋体"/>
          <w:szCs w:val="24"/>
          <w:lang w:eastAsia="zh-CN"/>
        </w:rPr>
        <w:t>3) 确定是否存在或可能发生类似的不合格；</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c) 实施所需的措施；</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d) 评审所采取的纠正措施的有效性；</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e) 需要时，更新策划期间确定的风险和机遇；</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f) 需要时，对质量管理体系进行变更。</w:t>
      </w:r>
    </w:p>
    <w:p>
      <w:pPr>
        <w:spacing w:line="360" w:lineRule="auto"/>
        <w:rPr>
          <w:rFonts w:hint="eastAsia" w:ascii="宋体" w:hAnsi="宋体" w:cs="宋体"/>
          <w:szCs w:val="24"/>
          <w:lang w:eastAsia="zh-CN"/>
        </w:rPr>
      </w:pPr>
      <w:r>
        <w:rPr>
          <w:rFonts w:hint="eastAsia" w:ascii="宋体" w:hAnsi="宋体" w:cs="宋体"/>
          <w:szCs w:val="24"/>
          <w:lang w:eastAsia="zh-CN"/>
        </w:rPr>
        <w:t>纠正措施应与所产生的不合格的影响相适应。</w:t>
      </w:r>
    </w:p>
    <w:p>
      <w:pPr>
        <w:spacing w:line="360" w:lineRule="auto"/>
        <w:rPr>
          <w:rFonts w:hint="eastAsia" w:ascii="宋体" w:hAnsi="宋体" w:cs="宋体"/>
          <w:szCs w:val="24"/>
          <w:lang w:eastAsia="zh-CN"/>
        </w:rPr>
      </w:pPr>
      <w:r>
        <w:rPr>
          <w:rFonts w:hint="eastAsia" w:ascii="宋体" w:hAnsi="宋体" w:cs="宋体"/>
          <w:b/>
          <w:bCs/>
          <w:szCs w:val="24"/>
          <w:lang w:eastAsia="zh-CN"/>
        </w:rPr>
        <w:t>10.2.2</w:t>
      </w:r>
      <w:r>
        <w:rPr>
          <w:rFonts w:hint="eastAsia" w:ascii="宋体" w:hAnsi="宋体" w:cs="宋体"/>
          <w:szCs w:val="24"/>
          <w:lang w:eastAsia="zh-CN"/>
        </w:rPr>
        <w:t xml:space="preserve"> 组织应保留形成文件的信息，作为以下方面的证据：</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a) 不合格的性质以及随后所采取的措施；</w:t>
      </w:r>
    </w:p>
    <w:p>
      <w:pPr>
        <w:spacing w:line="360" w:lineRule="auto"/>
        <w:ind w:left="240" w:leftChars="100"/>
        <w:rPr>
          <w:rFonts w:hint="eastAsia" w:ascii="宋体" w:hAnsi="宋体" w:cs="宋体"/>
          <w:szCs w:val="24"/>
          <w:lang w:eastAsia="zh-CN"/>
        </w:rPr>
      </w:pPr>
      <w:r>
        <w:rPr>
          <w:rFonts w:hint="eastAsia" w:ascii="宋体" w:hAnsi="宋体" w:cs="宋体"/>
          <w:szCs w:val="24"/>
          <w:lang w:eastAsia="zh-CN"/>
        </w:rPr>
        <w:t>b) 纠正措施的结果。</w:t>
      </w:r>
    </w:p>
    <w:p>
      <w:pPr>
        <w:spacing w:line="360" w:lineRule="auto"/>
        <w:rPr>
          <w:rFonts w:hint="eastAsia" w:ascii="宋体" w:hAnsi="宋体" w:cs="宋体"/>
          <w:b/>
          <w:bCs/>
          <w:szCs w:val="24"/>
          <w:lang w:eastAsia="zh-CN"/>
        </w:rPr>
      </w:pPr>
      <w:r>
        <w:rPr>
          <w:rFonts w:hint="eastAsia" w:ascii="宋体" w:hAnsi="宋体" w:cs="宋体"/>
          <w:b/>
          <w:bCs/>
          <w:szCs w:val="24"/>
          <w:lang w:eastAsia="zh-CN"/>
        </w:rPr>
        <w:t>10.3 持续改进</w:t>
      </w:r>
    </w:p>
    <w:p>
      <w:pPr>
        <w:spacing w:line="360" w:lineRule="auto"/>
        <w:rPr>
          <w:rFonts w:hint="eastAsia" w:ascii="宋体" w:hAnsi="宋体"/>
          <w:b/>
        </w:rPr>
      </w:pPr>
      <w:r>
        <w:rPr>
          <w:rFonts w:hint="eastAsia" w:ascii="宋体" w:hAnsi="宋体" w:cs="宋体"/>
          <w:szCs w:val="24"/>
          <w:lang w:eastAsia="zh-CN"/>
        </w:rPr>
        <w:t>组织应持续改进质量管理体系的适宜性、充分性和有效性。组织应考虑管理评审的分析、评价结果以及管理评审的输出，确定是否存在持续改进的需求和机会。</w:t>
      </w:r>
    </w:p>
    <w:p>
      <w:pPr>
        <w:spacing w:line="360" w:lineRule="auto"/>
        <w:rPr>
          <w:rFonts w:hint="eastAsia"/>
          <w:b/>
          <w:bCs/>
          <w:sz w:val="44"/>
        </w:rPr>
      </w:pPr>
      <w:r>
        <w:rPr>
          <w:rFonts w:hint="eastAsia" w:ascii="宋体" w:hAnsi="宋体"/>
          <w:b/>
        </w:rPr>
        <w:t>附件</w:t>
      </w:r>
      <w:r>
        <w:rPr>
          <w:rFonts w:ascii="宋体" w:hAnsi="宋体"/>
          <w:b/>
        </w:rPr>
        <w:t>1</w:t>
      </w:r>
      <w:r>
        <w:rPr>
          <w:rFonts w:hint="eastAsia" w:ascii="宋体" w:hAnsi="宋体"/>
          <w:b/>
        </w:rPr>
        <w:t>：</w:t>
      </w:r>
    </w:p>
    <w:p>
      <w:pPr>
        <w:jc w:val="center"/>
        <w:rPr>
          <w:rFonts w:hint="eastAsia" w:eastAsia="隶书"/>
          <w:b/>
          <w:bCs/>
          <w:sz w:val="44"/>
        </w:rPr>
      </w:pPr>
      <w:r>
        <w:rPr>
          <w:rFonts w:hint="eastAsia" w:eastAsia="隶书"/>
          <w:b/>
          <w:bCs/>
          <w:sz w:val="44"/>
        </w:rPr>
        <w:t>组 织 机 构 图</w:t>
      </w:r>
    </w:p>
    <w:p>
      <w:pPr>
        <w:jc w:val="center"/>
        <w:rPr>
          <w:rFonts w:hint="eastAsia"/>
          <w:b/>
          <w:bCs/>
        </w:rPr>
      </w:pPr>
    </w:p>
    <w:p>
      <w:pPr>
        <w:jc w:val="center"/>
        <w:rPr>
          <w:rFonts w:hint="eastAsia"/>
          <w:b/>
          <w:bCs/>
        </w:rPr>
      </w:pPr>
    </w:p>
    <w:p>
      <w:pPr>
        <w:jc w:val="center"/>
        <w:rPr>
          <w:rFonts w:hint="eastAsia"/>
          <w:b/>
          <w:bCs/>
        </w:rPr>
      </w:pPr>
      <w:r>
        <w:rPr>
          <w:b/>
          <w:bCs/>
          <w:sz w:val="20"/>
          <w:lang w:val="zh-CN" w:eastAsia="zh-CN"/>
        </w:rPr>
        <mc:AlternateContent>
          <mc:Choice Requires="wps">
            <w:drawing>
              <wp:anchor distT="0" distB="0" distL="114300" distR="114300" simplePos="0" relativeHeight="251660288" behindDoc="0" locked="0" layoutInCell="1" allowOverlap="1">
                <wp:simplePos x="0" y="0"/>
                <wp:positionH relativeFrom="column">
                  <wp:posOffset>1998980</wp:posOffset>
                </wp:positionH>
                <wp:positionV relativeFrom="paragraph">
                  <wp:posOffset>169545</wp:posOffset>
                </wp:positionV>
                <wp:extent cx="1308100" cy="292100"/>
                <wp:effectExtent l="4445" t="4445" r="8255" b="8255"/>
                <wp:wrapNone/>
                <wp:docPr id="1" name="Text Box 38"/>
                <wp:cNvGraphicFramePr/>
                <a:graphic xmlns:a="http://schemas.openxmlformats.org/drawingml/2006/main">
                  <a:graphicData uri="http://schemas.microsoft.com/office/word/2010/wordprocessingShape">
                    <wps:wsp>
                      <wps:cNvSpPr txBox="1"/>
                      <wps:spPr>
                        <a:xfrm>
                          <a:off x="0" y="0"/>
                          <a:ext cx="130810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总经理</w:t>
                            </w:r>
                          </w:p>
                        </w:txbxContent>
                      </wps:txbx>
                      <wps:bodyPr wrap="square" upright="1"/>
                    </wps:wsp>
                  </a:graphicData>
                </a:graphic>
              </wp:anchor>
            </w:drawing>
          </mc:Choice>
          <mc:Fallback>
            <w:pict>
              <v:shape id="Text Box 38" o:spid="_x0000_s1026" o:spt="202" type="#_x0000_t202" style="position:absolute;left:0pt;margin-left:157.4pt;margin-top:13.35pt;height:23pt;width:103pt;z-index:251660288;mso-width-relative:page;mso-height-relative:page;" fillcolor="#FFFFFF" filled="t" stroked="t" coordsize="21600,21600" o:gfxdata="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8L5j9kAAAAJAQAADwAAAAAAAAABACAAAAAiAAAAZHJz&#10;L2Rvd25yZXYueG1sUEsBAhQAFAAAAAgAh07iQD4zfYIDAgAARAQAAA4AAAAAAAAAAQAgAAAAKAEA&#10;AGRycy9lMm9Eb2MueG1sUEsFBgAAAAAGAAYAWQEAAJ0FAAAAAA==&#10;">
                <v:fill on="t" focussize="0,0"/>
                <v:stroke color="#000000" joinstyle="miter"/>
                <v:imagedata o:title=""/>
                <o:lock v:ext="edit" aspectratio="f"/>
                <v:textbox>
                  <w:txbxContent>
                    <w:p>
                      <w:pPr>
                        <w:jc w:val="center"/>
                        <w:rPr>
                          <w:rFonts w:hint="eastAsia"/>
                        </w:rPr>
                      </w:pPr>
                      <w:r>
                        <w:rPr>
                          <w:rFonts w:hint="eastAsia"/>
                        </w:rPr>
                        <w:t>总经理</w:t>
                      </w:r>
                    </w:p>
                  </w:txbxContent>
                </v:textbox>
              </v:shape>
            </w:pict>
          </mc:Fallback>
        </mc:AlternateContent>
      </w:r>
    </w:p>
    <w:p>
      <w:pPr>
        <w:jc w:val="center"/>
        <w:rPr>
          <w:rFonts w:hint="eastAsia"/>
          <w:b/>
          <w:bCs/>
        </w:rPr>
      </w:pPr>
    </w:p>
    <w:p>
      <w:pPr>
        <w:jc w:val="center"/>
        <w:rPr>
          <w:rFonts w:hint="eastAsia"/>
          <w:b/>
          <w:bCs/>
        </w:rPr>
      </w:pPr>
      <w:r>
        <w:rPr>
          <w:b/>
          <w:bCs/>
          <w:sz w:val="20"/>
          <w:lang w:val="zh-CN" w:eastAsia="zh-CN"/>
        </w:rPr>
        <mc:AlternateContent>
          <mc:Choice Requires="wps">
            <w:drawing>
              <wp:anchor distT="0" distB="0" distL="114300" distR="114300" simplePos="0" relativeHeight="251662336" behindDoc="0" locked="0" layoutInCell="1" allowOverlap="1">
                <wp:simplePos x="0" y="0"/>
                <wp:positionH relativeFrom="column">
                  <wp:posOffset>2606040</wp:posOffset>
                </wp:positionH>
                <wp:positionV relativeFrom="paragraph">
                  <wp:posOffset>57150</wp:posOffset>
                </wp:positionV>
                <wp:extent cx="635" cy="635000"/>
                <wp:effectExtent l="4445" t="0" r="7620" b="0"/>
                <wp:wrapNone/>
                <wp:docPr id="3" name="Line 52"/>
                <wp:cNvGraphicFramePr/>
                <a:graphic xmlns:a="http://schemas.openxmlformats.org/drawingml/2006/main">
                  <a:graphicData uri="http://schemas.microsoft.com/office/word/2010/wordprocessingShape">
                    <wps:wsp>
                      <wps:cNvCnPr/>
                      <wps:spPr>
                        <a:xfrm>
                          <a:off x="0" y="0"/>
                          <a:ext cx="635" cy="6350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52" o:spid="_x0000_s1026" o:spt="20" style="position:absolute;left:0pt;margin-left:205.2pt;margin-top:4.5pt;height:50pt;width:0.05pt;z-index:251662336;mso-width-relative:page;mso-height-relative:page;" filled="f" stroked="t" coordsize="21600,21600" o:gfxdata="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1Z0Dn1QAAAAkBAAAPAAAAAAAA&#10;AAEAIAAAACIAAABkcnMvZG93bnJldi54bWxQSwECFAAUAAAACACHTuJAisKYWdwBAADbAwAADgAA&#10;AAAAAAABACAAAAAkAQAAZHJzL2Uyb0RvYy54bWxQSwUGAAAAAAYABgBZAQAAcgUAAAAA&#10;">
                <v:fill on="f" focussize="0,0"/>
                <v:stroke color="#000000" joinstyle="round"/>
                <v:imagedata o:title=""/>
                <o:lock v:ext="edit" aspectratio="f"/>
              </v:line>
            </w:pict>
          </mc:Fallback>
        </mc:AlternateContent>
      </w:r>
    </w:p>
    <w:p>
      <w:pPr>
        <w:jc w:val="center"/>
        <w:rPr>
          <w:rFonts w:hint="eastAsia"/>
          <w:b/>
          <w:bCs/>
        </w:rPr>
      </w:pPr>
      <w:r>
        <w:rPr>
          <w:b/>
          <w:bCs/>
          <w:sz w:val="20"/>
          <w:lang w:val="zh-CN" w:eastAsia="zh-CN"/>
        </w:rPr>
        <mc:AlternateContent>
          <mc:Choice Requires="wps">
            <w:drawing>
              <wp:anchor distT="0" distB="0" distL="114300" distR="114300" simplePos="0" relativeHeight="251661312" behindDoc="0" locked="0" layoutInCell="1" allowOverlap="1">
                <wp:simplePos x="0" y="0"/>
                <wp:positionH relativeFrom="column">
                  <wp:posOffset>2949575</wp:posOffset>
                </wp:positionH>
                <wp:positionV relativeFrom="paragraph">
                  <wp:posOffset>19685</wp:posOffset>
                </wp:positionV>
                <wp:extent cx="1308100" cy="292100"/>
                <wp:effectExtent l="4445" t="4445" r="8255" b="8255"/>
                <wp:wrapNone/>
                <wp:docPr id="2" name="Text Box 39"/>
                <wp:cNvGraphicFramePr/>
                <a:graphic xmlns:a="http://schemas.openxmlformats.org/drawingml/2006/main">
                  <a:graphicData uri="http://schemas.microsoft.com/office/word/2010/wordprocessingShape">
                    <wps:wsp>
                      <wps:cNvSpPr txBox="1"/>
                      <wps:spPr>
                        <a:xfrm>
                          <a:off x="0" y="0"/>
                          <a:ext cx="130810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管理者代表</w:t>
                            </w:r>
                          </w:p>
                        </w:txbxContent>
                      </wps:txbx>
                      <wps:bodyPr wrap="square" upright="1"/>
                    </wps:wsp>
                  </a:graphicData>
                </a:graphic>
              </wp:anchor>
            </w:drawing>
          </mc:Choice>
          <mc:Fallback>
            <w:pict>
              <v:shape id="Text Box 39" o:spid="_x0000_s1026" o:spt="202" type="#_x0000_t202" style="position:absolute;left:0pt;margin-left:232.25pt;margin-top:1.55pt;height:23pt;width:103pt;z-index:251661312;mso-width-relative:page;mso-height-relative:page;" fillcolor="#FFFFFF" filled="t" stroked="t" coordsize="21600,21600" o:gfxdata="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r/d5HXAAAACAEAAA8AAAAAAAAAAQAgAAAAIgAAAGRycy9k&#10;b3ducmV2LnhtbFBLAQIUABQAAAAIAIdO4kB1BsAUAwIAAEQEAAAOAAAAAAAAAAEAIAAAACYBAABk&#10;cnMvZTJvRG9jLnhtbFBLBQYAAAAABgAGAFkBAACbBQAAAAA=&#10;">
                <v:fill on="t" focussize="0,0"/>
                <v:stroke color="#000000" joinstyle="miter"/>
                <v:imagedata o:title=""/>
                <o:lock v:ext="edit" aspectratio="f"/>
                <v:textbox>
                  <w:txbxContent>
                    <w:p>
                      <w:pPr>
                        <w:jc w:val="center"/>
                        <w:rPr>
                          <w:rFonts w:hint="eastAsia"/>
                        </w:rPr>
                      </w:pPr>
                      <w:r>
                        <w:rPr>
                          <w:rFonts w:hint="eastAsia"/>
                        </w:rPr>
                        <w:t>管理者代表</w:t>
                      </w:r>
                    </w:p>
                  </w:txbxContent>
                </v:textbox>
              </v:shape>
            </w:pict>
          </mc:Fallback>
        </mc:AlternateContent>
      </w:r>
      <w:r>
        <w:rPr>
          <w:b/>
          <w:bCs/>
          <w:sz w:val="20"/>
          <w:lang w:val="zh-CN" w:eastAsia="zh-CN"/>
        </w:rPr>
        <mc:AlternateContent>
          <mc:Choice Requires="wps">
            <w:drawing>
              <wp:anchor distT="0" distB="0" distL="114300" distR="114300" simplePos="0" relativeHeight="251663360" behindDoc="0" locked="0" layoutInCell="1" allowOverlap="1">
                <wp:simplePos x="0" y="0"/>
                <wp:positionH relativeFrom="column">
                  <wp:posOffset>2602865</wp:posOffset>
                </wp:positionH>
                <wp:positionV relativeFrom="paragraph">
                  <wp:posOffset>158750</wp:posOffset>
                </wp:positionV>
                <wp:extent cx="342900" cy="0"/>
                <wp:effectExtent l="0" t="25400" r="0" b="25400"/>
                <wp:wrapNone/>
                <wp:docPr id="4" name="Line 5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Line 53" o:spid="_x0000_s1026" o:spt="20" style="position:absolute;left:0pt;margin-left:204.95pt;margin-top:12.5pt;height:0pt;width:27pt;z-index:251663360;mso-width-relative:page;mso-height-relative:page;" filled="f" stroked="t" coordsize="21600,21600" o:gfxdata="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P+JOP2AAA&#10;AAkBAAAPAAAAAAAAAAEAIAAAACIAAABkcnMvZG93bnJldi54bWxQSwECFAAUAAAACACHTuJAt+gm&#10;Y+UBAADcAwAADgAAAAAAAAABACAAAAAnAQAAZHJzL2Uyb0RvYy54bWxQSwUGAAAAAAYABgBZAQAA&#10;fgUAAAAA&#10;">
                <v:fill on="f" focussize="0,0"/>
                <v:stroke color="#000000" joinstyle="round" endarrow="block" endarrowwidth="narrow"/>
                <v:imagedata o:title=""/>
                <o:lock v:ext="edit" aspectratio="f"/>
              </v:line>
            </w:pict>
          </mc:Fallback>
        </mc:AlternateContent>
      </w:r>
    </w:p>
    <w:p>
      <w:pPr>
        <w:jc w:val="center"/>
        <w:rPr>
          <w:rFonts w:hint="eastAsia"/>
          <w:b/>
          <w:bCs/>
        </w:rPr>
      </w:pPr>
    </w:p>
    <w:p>
      <w:pPr>
        <w:jc w:val="center"/>
        <w:rPr>
          <w:rFonts w:hint="eastAsia"/>
          <w:b/>
          <w:bCs/>
        </w:rPr>
      </w:pPr>
      <w:r>
        <w:rPr>
          <w:b/>
          <w:bCs/>
          <w:sz w:val="20"/>
          <w:lang w:val="zh-CN" w:eastAsia="zh-CN"/>
        </w:rPr>
        <mc:AlternateContent>
          <mc:Choice Requires="wps">
            <w:drawing>
              <wp:anchor distT="0" distB="0" distL="114300" distR="114300" simplePos="0" relativeHeight="251675648" behindDoc="0" locked="0" layoutInCell="1" allowOverlap="1">
                <wp:simplePos x="0" y="0"/>
                <wp:positionH relativeFrom="column">
                  <wp:posOffset>1899285</wp:posOffset>
                </wp:positionH>
                <wp:positionV relativeFrom="paragraph">
                  <wp:posOffset>104775</wp:posOffset>
                </wp:positionV>
                <wp:extent cx="635" cy="533400"/>
                <wp:effectExtent l="24765" t="0" r="25400" b="0"/>
                <wp:wrapNone/>
                <wp:docPr id="16" name="Line 55"/>
                <wp:cNvGraphicFramePr/>
                <a:graphic xmlns:a="http://schemas.openxmlformats.org/drawingml/2006/main">
                  <a:graphicData uri="http://schemas.microsoft.com/office/word/2010/wordprocessingShape">
                    <wps:wsp>
                      <wps:cNvCnPr/>
                      <wps:spPr>
                        <a:xfrm>
                          <a:off x="0" y="0"/>
                          <a:ext cx="635" cy="53340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Line 55" o:spid="_x0000_s1026" o:spt="20" style="position:absolute;left:0pt;margin-left:149.55pt;margin-top:8.25pt;height:42pt;width:0.05pt;z-index:251675648;mso-width-relative:page;mso-height-relative:page;" filled="f" stroked="t" coordsize="21600,21600" o:gfxdata="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vNm7&#10;2AAAAAoBAAAPAAAAAAAAAAEAIAAAACIAAABkcnMvZG93bnJldi54bWxQSwECFAAUAAAACACHTuJA&#10;UPinxegBAADfAwAADgAAAAAAAAABACAAAAAnAQAAZHJzL2Uyb0RvYy54bWxQSwUGAAAAAAYABgBZ&#10;AQAAgQUAAAAA&#10;">
                <v:fill on="f" focussize="0,0"/>
                <v:stroke color="#000000" joinstyle="round" endarrow="block" endarrowwidth="narrow"/>
                <v:imagedata o:title=""/>
                <o:lock v:ext="edit" aspectratio="f"/>
              </v:line>
            </w:pict>
          </mc:Fallback>
        </mc:AlternateContent>
      </w:r>
      <w:r>
        <w:rPr>
          <w:b/>
          <w:bCs/>
          <w:sz w:val="20"/>
          <w:lang w:val="zh-CN" w:eastAsia="zh-CN"/>
        </w:rPr>
        <mc:AlternateContent>
          <mc:Choice Requires="wps">
            <w:drawing>
              <wp:anchor distT="0" distB="0" distL="114300" distR="114300" simplePos="0" relativeHeight="251672576" behindDoc="0" locked="0" layoutInCell="1" allowOverlap="1">
                <wp:simplePos x="0" y="0"/>
                <wp:positionH relativeFrom="column">
                  <wp:posOffset>4369435</wp:posOffset>
                </wp:positionH>
                <wp:positionV relativeFrom="paragraph">
                  <wp:posOffset>72390</wp:posOffset>
                </wp:positionV>
                <wp:extent cx="635" cy="634365"/>
                <wp:effectExtent l="24765" t="0" r="25400" b="635"/>
                <wp:wrapNone/>
                <wp:docPr id="13" name="Line 57"/>
                <wp:cNvGraphicFramePr/>
                <a:graphic xmlns:a="http://schemas.openxmlformats.org/drawingml/2006/main">
                  <a:graphicData uri="http://schemas.microsoft.com/office/word/2010/wordprocessingShape">
                    <wps:wsp>
                      <wps:cNvCnPr/>
                      <wps:spPr>
                        <a:xfrm>
                          <a:off x="0" y="0"/>
                          <a:ext cx="635" cy="634365"/>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Line 57" o:spid="_x0000_s1026" o:spt="20" style="position:absolute;left:0pt;margin-left:344.05pt;margin-top:5.7pt;height:49.95pt;width:0.05pt;z-index:251672576;mso-width-relative:page;mso-height-relative:page;" filled="f" stroked="t" coordsize="21600,21600" o:gfxdata="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F+fztgA&#10;AAAKAQAADwAAAAAAAAABACAAAAAiAAAAZHJzL2Rvd25yZXYueG1sUEsBAhQAFAAAAAgAh07iQAdg&#10;+9jmAQAA3wMAAA4AAAAAAAAAAQAgAAAAJwEAAGRycy9lMm9Eb2MueG1sUEsFBgAAAAAGAAYAWQEA&#10;AH8FAAAAAA==&#10;">
                <v:fill on="f" focussize="0,0"/>
                <v:stroke color="#000000" joinstyle="round" endarrow="block" endarrowwidth="narrow"/>
                <v:imagedata o:title=""/>
                <o:lock v:ext="edit" aspectratio="f"/>
              </v:line>
            </w:pict>
          </mc:Fallback>
        </mc:AlternateContent>
      </w:r>
      <w:r>
        <w:rPr>
          <w:b/>
          <w:bCs/>
          <w:sz w:val="20"/>
          <w:lang w:val="zh-CN" w:eastAsia="zh-CN"/>
        </w:rPr>
        <mc:AlternateContent>
          <mc:Choice Requires="wps">
            <w:drawing>
              <wp:anchor distT="0" distB="0" distL="114300" distR="114300" simplePos="0" relativeHeight="251671552" behindDoc="0" locked="0" layoutInCell="1" allowOverlap="1">
                <wp:simplePos x="0" y="0"/>
                <wp:positionH relativeFrom="column">
                  <wp:posOffset>3265805</wp:posOffset>
                </wp:positionH>
                <wp:positionV relativeFrom="paragraph">
                  <wp:posOffset>91440</wp:posOffset>
                </wp:positionV>
                <wp:extent cx="635" cy="596265"/>
                <wp:effectExtent l="24765" t="0" r="25400" b="635"/>
                <wp:wrapNone/>
                <wp:docPr id="12" name="Line 56"/>
                <wp:cNvGraphicFramePr/>
                <a:graphic xmlns:a="http://schemas.openxmlformats.org/drawingml/2006/main">
                  <a:graphicData uri="http://schemas.microsoft.com/office/word/2010/wordprocessingShape">
                    <wps:wsp>
                      <wps:cNvCnPr/>
                      <wps:spPr>
                        <a:xfrm>
                          <a:off x="0" y="0"/>
                          <a:ext cx="635" cy="596265"/>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Line 56" o:spid="_x0000_s1026" o:spt="20" style="position:absolute;left:0pt;margin-left:257.15pt;margin-top:7.2pt;height:46.95pt;width:0.05pt;z-index:251671552;mso-width-relative:page;mso-height-relative:page;" filled="f" stroked="t" coordsize="21600,21600" o:gfxdata="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dvUttkA&#10;AAAKAQAADwAAAAAAAAABACAAAAAiAAAAZHJzL2Rvd25yZXYueG1sUEsBAhQAFAAAAAgAh07iQClz&#10;ZAflAQAA3wMAAA4AAAAAAAAAAQAgAAAAKAEAAGRycy9lMm9Eb2MueG1sUEsFBgAAAAAGAAYAWQEA&#10;AH8FAAAAAA==&#10;">
                <v:fill on="f" focussize="0,0"/>
                <v:stroke color="#000000" joinstyle="round" endarrow="block" endarrowwidth="narrow"/>
                <v:imagedata o:title=""/>
                <o:lock v:ext="edit" aspectratio="f"/>
              </v:line>
            </w:pict>
          </mc:Fallback>
        </mc:AlternateContent>
      </w:r>
      <w:r>
        <w:rPr>
          <w:b/>
          <w:bCs/>
          <w:sz w:val="20"/>
          <w:lang w:val="zh-CN" w:eastAsia="zh-CN"/>
        </w:rPr>
        <mc:AlternateContent>
          <mc:Choice Requires="wps">
            <w:drawing>
              <wp:anchor distT="0" distB="0" distL="114300" distR="114300" simplePos="0" relativeHeight="251669504" behindDoc="0" locked="0" layoutInCell="1" allowOverlap="1">
                <wp:simplePos x="0" y="0"/>
                <wp:positionH relativeFrom="column">
                  <wp:posOffset>756285</wp:posOffset>
                </wp:positionH>
                <wp:positionV relativeFrom="paragraph">
                  <wp:posOffset>76200</wp:posOffset>
                </wp:positionV>
                <wp:extent cx="635" cy="533400"/>
                <wp:effectExtent l="24765" t="0" r="25400" b="0"/>
                <wp:wrapNone/>
                <wp:docPr id="10" name="Line 55"/>
                <wp:cNvGraphicFramePr/>
                <a:graphic xmlns:a="http://schemas.openxmlformats.org/drawingml/2006/main">
                  <a:graphicData uri="http://schemas.microsoft.com/office/word/2010/wordprocessingShape">
                    <wps:wsp>
                      <wps:cNvCnPr/>
                      <wps:spPr>
                        <a:xfrm>
                          <a:off x="0" y="0"/>
                          <a:ext cx="635" cy="53340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Line 55" o:spid="_x0000_s1026" o:spt="20" style="position:absolute;left:0pt;margin-left:59.55pt;margin-top:6pt;height:42pt;width:0.05pt;z-index:251669504;mso-width-relative:page;mso-height-relative:page;" filled="f" stroked="t" coordsize="21600,21600" o:gfxdata="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Upk6l&#10;2AAAAAkBAAAPAAAAAAAAAAEAIAAAACIAAABkcnMvZG93bnJldi54bWxQSwECFAAUAAAACACHTuJA&#10;2Dc54OgBAADfAwAADgAAAAAAAAABACAAAAAnAQAAZHJzL2Uyb0RvYy54bWxQSwUGAAAAAAYABgBZ&#10;AQAAgQUAAAAA&#10;">
                <v:fill on="f" focussize="0,0"/>
                <v:stroke color="#000000" joinstyle="round" endarrow="block" endarrowwidth="narrow"/>
                <v:imagedata o:title=""/>
                <o:lock v:ext="edit" aspectratio="f"/>
              </v:line>
            </w:pict>
          </mc:Fallback>
        </mc:AlternateContent>
      </w:r>
      <w:r>
        <w:rPr>
          <w:b/>
          <w:bCs/>
          <w:sz w:val="20"/>
          <w:lang w:val="zh-CN" w:eastAsia="zh-CN"/>
        </w:rPr>
        <mc:AlternateContent>
          <mc:Choice Requires="wps">
            <w:drawing>
              <wp:anchor distT="0" distB="0" distL="114300" distR="114300" simplePos="0" relativeHeight="251668480" behindDoc="0" locked="0" layoutInCell="1" allowOverlap="1">
                <wp:simplePos x="0" y="0"/>
                <wp:positionH relativeFrom="column">
                  <wp:posOffset>747395</wp:posOffset>
                </wp:positionH>
                <wp:positionV relativeFrom="paragraph">
                  <wp:posOffset>85725</wp:posOffset>
                </wp:positionV>
                <wp:extent cx="3632200" cy="1905"/>
                <wp:effectExtent l="0" t="0" r="0" b="0"/>
                <wp:wrapNone/>
                <wp:docPr id="9" name="Line 54"/>
                <wp:cNvGraphicFramePr/>
                <a:graphic xmlns:a="http://schemas.openxmlformats.org/drawingml/2006/main">
                  <a:graphicData uri="http://schemas.microsoft.com/office/word/2010/wordprocessingShape">
                    <wps:wsp>
                      <wps:cNvCnPr/>
                      <wps:spPr>
                        <a:xfrm>
                          <a:off x="0" y="0"/>
                          <a:ext cx="3632200" cy="1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54" o:spid="_x0000_s1026" o:spt="20" style="position:absolute;left:0pt;margin-left:58.85pt;margin-top:6.75pt;height:0.15pt;width:286pt;z-index:251668480;mso-width-relative:page;mso-height-relative:page;" filled="f" stroked="t" coordsize="21600,21600" o:gfxdata="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07DezWAAAACQEAAA8AAAAA&#10;AAAAAQAgAAAAIgAAAGRycy9kb3ducmV2LnhtbFBLAQIUABQAAAAIAIdO4kCABH3r3QEAAN0DAAAO&#10;AAAAAAAAAAEAIAAAACUBAABkcnMvZTJvRG9jLnhtbFBLBQYAAAAABgAGAFkBAAB0BQAAAAA=&#10;">
                <v:fill on="f" focussize="0,0"/>
                <v:stroke color="#000000" joinstyle="round"/>
                <v:imagedata o:title=""/>
                <o:lock v:ext="edit" aspectratio="f"/>
              </v:line>
            </w:pict>
          </mc:Fallback>
        </mc:AlternateContent>
      </w:r>
    </w:p>
    <w:p>
      <w:pPr>
        <w:jc w:val="center"/>
        <w:rPr>
          <w:rFonts w:hint="eastAsia"/>
          <w:b/>
          <w:bCs/>
        </w:rPr>
      </w:pPr>
    </w:p>
    <w:p>
      <w:pPr>
        <w:jc w:val="center"/>
        <w:rPr>
          <w:rFonts w:hint="eastAsia"/>
          <w:b/>
          <w:bCs/>
        </w:rPr>
      </w:pPr>
      <w:r>
        <w:rPr>
          <w:b/>
          <w:bCs/>
          <w:sz w:val="20"/>
          <w:lang w:val="zh-CN" w:eastAsia="zh-CN"/>
        </w:rPr>
        <mc:AlternateContent>
          <mc:Choice Requires="wps">
            <w:drawing>
              <wp:anchor distT="0" distB="0" distL="114300" distR="114300" simplePos="0" relativeHeight="251665408" behindDoc="0" locked="0" layoutInCell="1" allowOverlap="1">
                <wp:simplePos x="0" y="0"/>
                <wp:positionH relativeFrom="column">
                  <wp:posOffset>556260</wp:posOffset>
                </wp:positionH>
                <wp:positionV relativeFrom="paragraph">
                  <wp:posOffset>166370</wp:posOffset>
                </wp:positionV>
                <wp:extent cx="368300" cy="901700"/>
                <wp:effectExtent l="4445" t="4445" r="8255" b="8255"/>
                <wp:wrapNone/>
                <wp:docPr id="6" name="Text Box 42"/>
                <wp:cNvGraphicFramePr/>
                <a:graphic xmlns:a="http://schemas.openxmlformats.org/drawingml/2006/main">
                  <a:graphicData uri="http://schemas.microsoft.com/office/word/2010/wordprocessingShape">
                    <wps:wsp>
                      <wps:cNvSpPr txBox="1"/>
                      <wps:spPr>
                        <a:xfrm>
                          <a:off x="0" y="0"/>
                          <a:ext cx="368300" cy="901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distribute"/>
                              <w:rPr>
                                <w:rFonts w:hint="eastAsia"/>
                                <w:lang w:eastAsia="zh-CN"/>
                              </w:rPr>
                            </w:pPr>
                            <w:r>
                              <w:rPr>
                                <w:rFonts w:hint="eastAsia"/>
                                <w:lang w:eastAsia="zh-CN"/>
                              </w:rPr>
                              <w:t>行政部</w:t>
                            </w:r>
                          </w:p>
                        </w:txbxContent>
                      </wps:txbx>
                      <wps:bodyPr vert="eaVert" wrap="square" upright="1"/>
                    </wps:wsp>
                  </a:graphicData>
                </a:graphic>
              </wp:anchor>
            </w:drawing>
          </mc:Choice>
          <mc:Fallback>
            <w:pict>
              <v:shape id="Text Box 42" o:spid="_x0000_s1026" o:spt="202" type="#_x0000_t202" style="position:absolute;left:0pt;margin-left:43.8pt;margin-top:13.1pt;height:71pt;width:29pt;z-index:251665408;mso-width-relative:page;mso-height-relative:page;" fillcolor="#FFFFFF" filled="t" stroked="t" coordsize="21600,21600" o:gfxdata="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C/N4bXAAAACQEAAA8AAAAAAAAAAQAgAAAA&#10;IgAAAGRycy9kb3ducmV2LnhtbFBLAQIUABQAAAAIAIdO4kCQj8V8DAIAAFEEAAAOAAAAAAAAAAEA&#10;IAAAACYBAABkcnMvZTJvRG9jLnhtbFBLBQYAAAAABgAGAFkBAACkBQAAAAA=&#10;">
                <v:fill on="t" focussize="0,0"/>
                <v:stroke color="#000000" joinstyle="miter"/>
                <v:imagedata o:title=""/>
                <o:lock v:ext="edit" aspectratio="f"/>
                <v:textbox style="layout-flow:vertical-ideographic;">
                  <w:txbxContent>
                    <w:p>
                      <w:pPr>
                        <w:spacing w:line="0" w:lineRule="atLeast"/>
                        <w:jc w:val="distribute"/>
                        <w:rPr>
                          <w:rFonts w:hint="eastAsia"/>
                          <w:lang w:eastAsia="zh-CN"/>
                        </w:rPr>
                      </w:pPr>
                      <w:r>
                        <w:rPr>
                          <w:rFonts w:hint="eastAsia"/>
                          <w:lang w:eastAsia="zh-CN"/>
                        </w:rPr>
                        <w:t>行政部</w:t>
                      </w:r>
                    </w:p>
                  </w:txbxContent>
                </v:textbox>
              </v:shape>
            </w:pict>
          </mc:Fallback>
        </mc:AlternateContent>
      </w:r>
      <w:r>
        <w:rPr>
          <w:b/>
          <w:bCs/>
          <w:sz w:val="20"/>
          <w:lang w:val="zh-CN" w:eastAsia="zh-CN"/>
        </w:rPr>
        <mc:AlternateContent>
          <mc:Choice Requires="wps">
            <w:drawing>
              <wp:anchor distT="0" distB="0" distL="114300" distR="114300" simplePos="0" relativeHeight="251676672" behindDoc="0" locked="0" layoutInCell="1" allowOverlap="1">
                <wp:simplePos x="0" y="0"/>
                <wp:positionH relativeFrom="column">
                  <wp:posOffset>1746885</wp:posOffset>
                </wp:positionH>
                <wp:positionV relativeFrom="paragraph">
                  <wp:posOffset>204470</wp:posOffset>
                </wp:positionV>
                <wp:extent cx="368300" cy="901700"/>
                <wp:effectExtent l="4445" t="4445" r="8255" b="8255"/>
                <wp:wrapNone/>
                <wp:docPr id="17" name="Text Box 42"/>
                <wp:cNvGraphicFramePr/>
                <a:graphic xmlns:a="http://schemas.openxmlformats.org/drawingml/2006/main">
                  <a:graphicData uri="http://schemas.microsoft.com/office/word/2010/wordprocessingShape">
                    <wps:wsp>
                      <wps:cNvSpPr txBox="1"/>
                      <wps:spPr>
                        <a:xfrm>
                          <a:off x="0" y="0"/>
                          <a:ext cx="368300" cy="901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distribute"/>
                              <w:rPr>
                                <w:rFonts w:hint="eastAsia"/>
                                <w:lang w:eastAsia="zh-CN"/>
                              </w:rPr>
                            </w:pPr>
                            <w:r>
                              <w:rPr>
                                <w:rFonts w:hint="eastAsia"/>
                                <w:lang w:eastAsia="zh-CN"/>
                              </w:rPr>
                              <w:t>技质部</w:t>
                            </w:r>
                          </w:p>
                        </w:txbxContent>
                      </wps:txbx>
                      <wps:bodyPr vert="eaVert" wrap="square" upright="1"/>
                    </wps:wsp>
                  </a:graphicData>
                </a:graphic>
              </wp:anchor>
            </w:drawing>
          </mc:Choice>
          <mc:Fallback>
            <w:pict>
              <v:shape id="Text Box 42" o:spid="_x0000_s1026" o:spt="202" type="#_x0000_t202" style="position:absolute;left:0pt;margin-left:137.55pt;margin-top:16.1pt;height:71pt;width:29pt;z-index:251676672;mso-width-relative:page;mso-height-relative:page;" fillcolor="#FFFFFF" filled="t" stroked="t" coordsize="21600,21600" o:gfxdata="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vGhDHXAAAACgEAAA8AAAAAAAAAAQAgAAAA&#10;IgAAAGRycy9kb3ducmV2LnhtbFBLAQIUABQAAAAIAIdO4kD8V87GDAIAAFIEAAAOAAAAAAAAAAEA&#10;IAAAACYBAABkcnMvZTJvRG9jLnhtbFBLBQYAAAAABgAGAFkBAACkBQAAAAA=&#10;">
                <v:fill on="t" focussize="0,0"/>
                <v:stroke color="#000000" joinstyle="miter"/>
                <v:imagedata o:title=""/>
                <o:lock v:ext="edit" aspectratio="f"/>
                <v:textbox style="layout-flow:vertical-ideographic;">
                  <w:txbxContent>
                    <w:p>
                      <w:pPr>
                        <w:spacing w:line="0" w:lineRule="atLeast"/>
                        <w:jc w:val="distribute"/>
                        <w:rPr>
                          <w:rFonts w:hint="eastAsia"/>
                          <w:lang w:eastAsia="zh-CN"/>
                        </w:rPr>
                      </w:pPr>
                      <w:r>
                        <w:rPr>
                          <w:rFonts w:hint="eastAsia"/>
                          <w:lang w:eastAsia="zh-CN"/>
                        </w:rPr>
                        <w:t>技质部</w:t>
                      </w:r>
                    </w:p>
                  </w:txbxContent>
                </v:textbox>
              </v:shape>
            </w:pict>
          </mc:Fallback>
        </mc:AlternateContent>
      </w:r>
    </w:p>
    <w:p>
      <w:pPr>
        <w:jc w:val="center"/>
        <w:rPr>
          <w:rFonts w:hint="eastAsia"/>
          <w:b/>
          <w:bCs/>
        </w:rPr>
      </w:pPr>
      <w:r>
        <w:rPr>
          <w:b/>
          <w:bCs/>
          <w:sz w:val="20"/>
          <w:lang w:val="zh-CN" w:eastAsia="zh-CN"/>
        </w:rPr>
        <mc:AlternateContent>
          <mc:Choice Requires="wps">
            <w:drawing>
              <wp:anchor distT="0" distB="0" distL="114300" distR="114300" simplePos="0" relativeHeight="251667456" behindDoc="0" locked="0" layoutInCell="1" allowOverlap="1">
                <wp:simplePos x="0" y="0"/>
                <wp:positionH relativeFrom="column">
                  <wp:posOffset>4180205</wp:posOffset>
                </wp:positionH>
                <wp:positionV relativeFrom="paragraph">
                  <wp:posOffset>13970</wp:posOffset>
                </wp:positionV>
                <wp:extent cx="368300" cy="901700"/>
                <wp:effectExtent l="4445" t="4445" r="8255" b="8255"/>
                <wp:wrapNone/>
                <wp:docPr id="8" name="Text Box 50"/>
                <wp:cNvGraphicFramePr/>
                <a:graphic xmlns:a="http://schemas.openxmlformats.org/drawingml/2006/main">
                  <a:graphicData uri="http://schemas.microsoft.com/office/word/2010/wordprocessingShape">
                    <wps:wsp>
                      <wps:cNvSpPr txBox="1"/>
                      <wps:spPr>
                        <a:xfrm>
                          <a:off x="0" y="0"/>
                          <a:ext cx="368300" cy="901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distribute"/>
                              <w:rPr>
                                <w:rFonts w:hint="eastAsia"/>
                              </w:rPr>
                            </w:pPr>
                            <w:r>
                              <w:rPr>
                                <w:rFonts w:hint="eastAsia"/>
                                <w:lang w:eastAsia="zh-CN"/>
                              </w:rPr>
                              <w:t>供销部</w:t>
                            </w:r>
                          </w:p>
                        </w:txbxContent>
                      </wps:txbx>
                      <wps:bodyPr vert="eaVert" wrap="square" upright="1"/>
                    </wps:wsp>
                  </a:graphicData>
                </a:graphic>
              </wp:anchor>
            </w:drawing>
          </mc:Choice>
          <mc:Fallback>
            <w:pict>
              <v:shape id="Text Box 50" o:spid="_x0000_s1026" o:spt="202" type="#_x0000_t202" style="position:absolute;left:0pt;margin-left:329.15pt;margin-top:1.1pt;height:71pt;width:29pt;z-index:251667456;mso-width-relative:page;mso-height-relative:page;" fillcolor="#FFFFFF" filled="t" stroked="t" coordsize="21600,21600" o:gfxdata="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SEKB1wAAAAkBAAAPAAAAAAAAAAEAIAAAACIA&#10;AABkcnMvZG93bnJldi54bWxQSwECFAAUAAAACACHTuJAyhlsDwoCAABRBAAADgAAAAAAAAABACAA&#10;AAAmAQAAZHJzL2Uyb0RvYy54bWxQSwUGAAAAAAYABgBZAQAAogUAAAAA&#10;">
                <v:fill on="t" focussize="0,0"/>
                <v:stroke color="#000000" joinstyle="miter"/>
                <v:imagedata o:title=""/>
                <o:lock v:ext="edit" aspectratio="f"/>
                <v:textbox style="layout-flow:vertical-ideographic;">
                  <w:txbxContent>
                    <w:p>
                      <w:pPr>
                        <w:spacing w:line="0" w:lineRule="atLeast"/>
                        <w:jc w:val="distribute"/>
                        <w:rPr>
                          <w:rFonts w:hint="eastAsia"/>
                        </w:rPr>
                      </w:pPr>
                      <w:r>
                        <w:rPr>
                          <w:rFonts w:hint="eastAsia"/>
                          <w:lang w:eastAsia="zh-CN"/>
                        </w:rPr>
                        <w:t>供销部</w:t>
                      </w:r>
                    </w:p>
                  </w:txbxContent>
                </v:textbox>
              </v:shape>
            </w:pict>
          </mc:Fallback>
        </mc:AlternateContent>
      </w:r>
      <w:r>
        <w:rPr>
          <w:b/>
          <w:bCs/>
          <w:sz w:val="20"/>
          <w:lang w:val="zh-CN" w:eastAsia="zh-CN"/>
        </w:rPr>
        <mc:AlternateContent>
          <mc:Choice Requires="wps">
            <w:drawing>
              <wp:anchor distT="0" distB="0" distL="114300" distR="114300" simplePos="0" relativeHeight="251670528" behindDoc="0" locked="0" layoutInCell="1" allowOverlap="1">
                <wp:simplePos x="0" y="0"/>
                <wp:positionH relativeFrom="column">
                  <wp:posOffset>3093085</wp:posOffset>
                </wp:positionH>
                <wp:positionV relativeFrom="paragraph">
                  <wp:posOffset>19685</wp:posOffset>
                </wp:positionV>
                <wp:extent cx="368300" cy="901700"/>
                <wp:effectExtent l="4445" t="4445" r="8255" b="8255"/>
                <wp:wrapNone/>
                <wp:docPr id="11" name="Text Box 48"/>
                <wp:cNvGraphicFramePr/>
                <a:graphic xmlns:a="http://schemas.openxmlformats.org/drawingml/2006/main">
                  <a:graphicData uri="http://schemas.microsoft.com/office/word/2010/wordprocessingShape">
                    <wps:wsp>
                      <wps:cNvSpPr txBox="1"/>
                      <wps:spPr>
                        <a:xfrm>
                          <a:off x="0" y="0"/>
                          <a:ext cx="368300" cy="901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hint="eastAsia"/>
                              </w:rPr>
                            </w:pPr>
                            <w:r>
                              <w:rPr>
                                <w:rFonts w:hint="eastAsia"/>
                              </w:rPr>
                              <w:t>生  产  部</w:t>
                            </w:r>
                          </w:p>
                        </w:txbxContent>
                      </wps:txbx>
                      <wps:bodyPr vert="eaVert" wrap="square" upright="1"/>
                    </wps:wsp>
                  </a:graphicData>
                </a:graphic>
              </wp:anchor>
            </w:drawing>
          </mc:Choice>
          <mc:Fallback>
            <w:pict>
              <v:shape id="Text Box 48" o:spid="_x0000_s1026" o:spt="202" type="#_x0000_t202" style="position:absolute;left:0pt;margin-left:243.55pt;margin-top:1.55pt;height:71pt;width:29pt;z-index:251670528;mso-width-relative:page;mso-height-relative:page;" fillcolor="#FFFFFF" filled="t" stroked="t" coordsize="21600,21600" o:gfxdata="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Nmhs9YAAAAJAQAADwAAAAAAAAABACAAAAAi&#10;AAAAZHJzL2Rvd25yZXYueG1sUEsBAhQAFAAAAAgAh07iQDXKZAgMAgAAUgQAAA4AAAAAAAAAAQAg&#10;AAAAJQEAAGRycy9lMm9Eb2MueG1sUEsFBgAAAAAGAAYAWQEAAKMFAAAAAA==&#10;">
                <v:fill on="t" focussize="0,0"/>
                <v:stroke color="#000000" joinstyle="miter"/>
                <v:imagedata o:title=""/>
                <o:lock v:ext="edit" aspectratio="f"/>
                <v:textbox style="layout-flow:vertical-ideographic;">
                  <w:txbxContent>
                    <w:p>
                      <w:pPr>
                        <w:spacing w:line="0" w:lineRule="atLeast"/>
                        <w:rPr>
                          <w:rFonts w:hint="eastAsia"/>
                        </w:rPr>
                      </w:pPr>
                      <w:r>
                        <w:rPr>
                          <w:rFonts w:hint="eastAsia"/>
                        </w:rPr>
                        <w:t>生  产  部</w:t>
                      </w:r>
                    </w:p>
                  </w:txbxContent>
                </v:textbox>
              </v:shape>
            </w:pict>
          </mc:Fallback>
        </mc:AlternateContent>
      </w:r>
    </w:p>
    <w:p>
      <w:pPr>
        <w:jc w:val="center"/>
        <w:rPr>
          <w:rFonts w:hint="eastAsia"/>
          <w:b/>
          <w:bCs/>
        </w:rPr>
      </w:pPr>
    </w:p>
    <w:p>
      <w:pPr>
        <w:jc w:val="center"/>
        <w:rPr>
          <w:rFonts w:hint="eastAsia"/>
          <w:b/>
          <w:bCs/>
        </w:rPr>
      </w:pPr>
    </w:p>
    <w:p>
      <w:pPr>
        <w:jc w:val="center"/>
        <w:rPr>
          <w:rFonts w:hint="eastAsia"/>
          <w:b/>
          <w:bCs/>
        </w:rPr>
      </w:pPr>
    </w:p>
    <w:p>
      <w:pPr>
        <w:jc w:val="center"/>
        <w:rPr>
          <w:rFonts w:hint="eastAsia"/>
          <w:b/>
          <w:bCs/>
        </w:rPr>
      </w:pPr>
      <w:r>
        <w:rPr>
          <w:b/>
          <w:bCs/>
          <w:sz w:val="20"/>
          <w:lang w:val="zh-CN" w:eastAsia="zh-CN"/>
        </w:rPr>
        <mc:AlternateContent>
          <mc:Choice Requires="wps">
            <w:drawing>
              <wp:anchor distT="0" distB="0" distL="114300" distR="114300" simplePos="0" relativeHeight="251673600" behindDoc="0" locked="0" layoutInCell="1" allowOverlap="1">
                <wp:simplePos x="0" y="0"/>
                <wp:positionH relativeFrom="column">
                  <wp:posOffset>3287395</wp:posOffset>
                </wp:positionH>
                <wp:positionV relativeFrom="paragraph">
                  <wp:posOffset>3810</wp:posOffset>
                </wp:positionV>
                <wp:extent cx="635" cy="280035"/>
                <wp:effectExtent l="24765" t="0" r="25400" b="12065"/>
                <wp:wrapNone/>
                <wp:docPr id="14" name="Line 62"/>
                <wp:cNvGraphicFramePr/>
                <a:graphic xmlns:a="http://schemas.openxmlformats.org/drawingml/2006/main">
                  <a:graphicData uri="http://schemas.microsoft.com/office/word/2010/wordprocessingShape">
                    <wps:wsp>
                      <wps:cNvCnPr/>
                      <wps:spPr>
                        <a:xfrm>
                          <a:off x="0" y="0"/>
                          <a:ext cx="635" cy="280035"/>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Line 62" o:spid="_x0000_s1026" o:spt="20" style="position:absolute;left:0pt;margin-left:258.85pt;margin-top:0.3pt;height:22.05pt;width:0.05pt;z-index:251673600;mso-width-relative:page;mso-height-relative:page;" filled="f" stroked="t" coordsize="21600,21600" o:gfxdata="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ajpnXAAAA&#10;BwEAAA8AAAAAAAAAAQAgAAAAIgAAAGRycy9kb3ducmV2LnhtbFBLAQIUABQAAAAIAIdO4kBLDIte&#10;5QEAAN8DAAAOAAAAAAAAAAEAIAAAACYBAABkcnMvZTJvRG9jLnhtbFBLBQYAAAAABgAGAFkBAAB9&#10;BQAAAAA=&#10;">
                <v:fill on="f" focussize="0,0"/>
                <v:stroke color="#000000" joinstyle="round" endarrow="block" endarrowwidth="narrow"/>
                <v:imagedata o:title=""/>
                <o:lock v:ext="edit" aspectratio="f"/>
              </v:line>
            </w:pict>
          </mc:Fallback>
        </mc:AlternateContent>
      </w:r>
      <w:r>
        <w:rPr>
          <w:b/>
          <w:bCs/>
          <w:sz w:val="20"/>
          <w:lang w:val="zh-CN" w:eastAsia="zh-CN"/>
        </w:rPr>
        <mc:AlternateContent>
          <mc:Choice Requires="wps">
            <w:drawing>
              <wp:anchor distT="0" distB="0" distL="114300" distR="114300" simplePos="0" relativeHeight="251664384" behindDoc="0" locked="0" layoutInCell="1" allowOverlap="1">
                <wp:simplePos x="0" y="0"/>
                <wp:positionH relativeFrom="column">
                  <wp:posOffset>4350385</wp:posOffset>
                </wp:positionH>
                <wp:positionV relativeFrom="paragraph">
                  <wp:posOffset>31115</wp:posOffset>
                </wp:positionV>
                <wp:extent cx="635" cy="268605"/>
                <wp:effectExtent l="25400" t="0" r="24765" b="10795"/>
                <wp:wrapNone/>
                <wp:docPr id="5" name="Line 72"/>
                <wp:cNvGraphicFramePr/>
                <a:graphic xmlns:a="http://schemas.openxmlformats.org/drawingml/2006/main">
                  <a:graphicData uri="http://schemas.microsoft.com/office/word/2010/wordprocessingShape">
                    <wps:wsp>
                      <wps:cNvCnPr/>
                      <wps:spPr>
                        <a:xfrm flipH="1">
                          <a:off x="0" y="0"/>
                          <a:ext cx="635" cy="268605"/>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Line 72" o:spid="_x0000_s1026" o:spt="20" style="position:absolute;left:0pt;flip:x;margin-left:342.55pt;margin-top:2.45pt;height:21.15pt;width:0.05pt;z-index:251664384;mso-width-relative:page;mso-height-relative:page;" filled="f" stroked="t" coordsize="21600,21600" o:gfxdata="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RD4&#10;1AAAAAgBAAAPAAAAAAAAAAEAIAAAACIAAABkcnMvZG93bnJldi54bWxQSwECFAAUAAAACACHTuJA&#10;ChcRc+wBAADoAwAADgAAAAAAAAABACAAAAAjAQAAZHJzL2Uyb0RvYy54bWxQSwUGAAAAAAYABgBZ&#10;AQAAgQUAAAAA&#10;">
                <v:fill on="f" focussize="0,0"/>
                <v:stroke color="#000000" joinstyle="round" endarrow="block" endarrowwidth="narrow"/>
                <v:imagedata o:title=""/>
                <o:lock v:ext="edit" aspectratio="f"/>
              </v:line>
            </w:pict>
          </mc:Fallback>
        </mc:AlternateContent>
      </w:r>
    </w:p>
    <w:p>
      <w:pPr>
        <w:jc w:val="center"/>
        <w:rPr>
          <w:rFonts w:hint="eastAsia"/>
          <w:b/>
          <w:bCs/>
        </w:rPr>
      </w:pPr>
      <w:r>
        <w:rPr>
          <w:b/>
          <w:bCs/>
          <w:sz w:val="20"/>
          <w:lang w:val="zh-CN" w:eastAsia="zh-CN"/>
        </w:rPr>
        <mc:AlternateContent>
          <mc:Choice Requires="wps">
            <w:drawing>
              <wp:anchor distT="0" distB="0" distL="114300" distR="114300" simplePos="0" relativeHeight="251674624" behindDoc="0" locked="0" layoutInCell="1" allowOverlap="1">
                <wp:simplePos x="0" y="0"/>
                <wp:positionH relativeFrom="column">
                  <wp:posOffset>3113405</wp:posOffset>
                </wp:positionH>
                <wp:positionV relativeFrom="paragraph">
                  <wp:posOffset>125730</wp:posOffset>
                </wp:positionV>
                <wp:extent cx="368300" cy="782955"/>
                <wp:effectExtent l="5080" t="4445" r="7620" b="12700"/>
                <wp:wrapNone/>
                <wp:docPr id="15" name="Text Box 137"/>
                <wp:cNvGraphicFramePr/>
                <a:graphic xmlns:a="http://schemas.openxmlformats.org/drawingml/2006/main">
                  <a:graphicData uri="http://schemas.microsoft.com/office/word/2010/wordprocessingShape">
                    <wps:wsp>
                      <wps:cNvSpPr txBox="1"/>
                      <wps:spPr>
                        <a:xfrm>
                          <a:off x="0" y="0"/>
                          <a:ext cx="368300" cy="782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rPr>
                                <w:rFonts w:hint="eastAsia"/>
                              </w:rPr>
                            </w:pPr>
                            <w:r>
                              <w:rPr>
                                <w:rFonts w:hint="eastAsia"/>
                              </w:rPr>
                              <w:t>生产车间</w:t>
                            </w:r>
                          </w:p>
                        </w:txbxContent>
                      </wps:txbx>
                      <wps:bodyPr vert="eaVert" wrap="square" upright="1"/>
                    </wps:wsp>
                  </a:graphicData>
                </a:graphic>
              </wp:anchor>
            </w:drawing>
          </mc:Choice>
          <mc:Fallback>
            <w:pict>
              <v:shape id="Text Box 137" o:spid="_x0000_s1026" o:spt="202" type="#_x0000_t202" style="position:absolute;left:0pt;margin-left:245.15pt;margin-top:9.9pt;height:61.65pt;width:29pt;z-index:251674624;mso-width-relative:page;mso-height-relative:page;" fillcolor="#FFFFFF" filled="t" stroked="t" coordsize="21600,21600" o:gfxdata="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CbD6dcAAAAKAQAADwAAAAAAAAABACAA&#10;AAAiAAAAZHJzL2Rvd25yZXYueG1sUEsBAhQAFAAAAAgAh07iQCwOd3IOAgAAUwQAAA4AAAAAAAAA&#10;AQAgAAAAJgEAAGRycy9lMm9Eb2MueG1sUEsFBgAAAAAGAAYAWQEAAKYFAAAAAA==&#10;">
                <v:fill on="t" focussize="0,0"/>
                <v:stroke color="#000000" joinstyle="miter"/>
                <v:imagedata o:title=""/>
                <o:lock v:ext="edit" aspectratio="f"/>
                <v:textbox style="layout-flow:vertical-ideographic;">
                  <w:txbxContent>
                    <w:p>
                      <w:pPr>
                        <w:spacing w:line="0" w:lineRule="atLeast"/>
                        <w:rPr>
                          <w:rFonts w:hint="eastAsia"/>
                        </w:rPr>
                      </w:pPr>
                      <w:r>
                        <w:rPr>
                          <w:rFonts w:hint="eastAsia"/>
                        </w:rPr>
                        <w:t>生产车间</w:t>
                      </w:r>
                    </w:p>
                  </w:txbxContent>
                </v:textbox>
              </v:shape>
            </w:pict>
          </mc:Fallback>
        </mc:AlternateContent>
      </w:r>
      <w:r>
        <w:rPr>
          <w:b/>
          <w:bCs/>
          <w:sz w:val="20"/>
          <w:lang w:val="zh-CN" w:eastAsia="zh-CN"/>
        </w:rPr>
        <mc:AlternateContent>
          <mc:Choice Requires="wps">
            <w:drawing>
              <wp:anchor distT="0" distB="0" distL="114300" distR="114300" simplePos="0" relativeHeight="251666432" behindDoc="0" locked="0" layoutInCell="1" allowOverlap="1">
                <wp:simplePos x="0" y="0"/>
                <wp:positionH relativeFrom="column">
                  <wp:posOffset>4211955</wp:posOffset>
                </wp:positionH>
                <wp:positionV relativeFrom="paragraph">
                  <wp:posOffset>136525</wp:posOffset>
                </wp:positionV>
                <wp:extent cx="357505" cy="751205"/>
                <wp:effectExtent l="4445" t="4445" r="6350" b="6350"/>
                <wp:wrapNone/>
                <wp:docPr id="7" name="Text Box 49"/>
                <wp:cNvGraphicFramePr/>
                <a:graphic xmlns:a="http://schemas.openxmlformats.org/drawingml/2006/main">
                  <a:graphicData uri="http://schemas.microsoft.com/office/word/2010/wordprocessingShape">
                    <wps:wsp>
                      <wps:cNvSpPr txBox="1"/>
                      <wps:spPr>
                        <a:xfrm>
                          <a:off x="0" y="0"/>
                          <a:ext cx="357505" cy="751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distribute"/>
                              <w:rPr>
                                <w:rFonts w:hint="eastAsia"/>
                              </w:rPr>
                            </w:pPr>
                            <w:r>
                              <w:rPr>
                                <w:rFonts w:hint="eastAsia"/>
                              </w:rPr>
                              <w:t>仓库</w:t>
                            </w:r>
                          </w:p>
                        </w:txbxContent>
                      </wps:txbx>
                      <wps:bodyPr vert="eaVert" wrap="square" upright="1"/>
                    </wps:wsp>
                  </a:graphicData>
                </a:graphic>
              </wp:anchor>
            </w:drawing>
          </mc:Choice>
          <mc:Fallback>
            <w:pict>
              <v:shape id="Text Box 49" o:spid="_x0000_s1026" o:spt="202" type="#_x0000_t202" style="position:absolute;left:0pt;margin-left:331.65pt;margin-top:10.75pt;height:59.15pt;width:28.15pt;z-index:251666432;mso-width-relative:page;mso-height-relative:page;" fillcolor="#FFFFFF" filled="t" stroked="t" coordsize="21600,21600" o:gfxdata="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S7cko2AAAAAoBAAAPAAAAAAAAAAEAIAAA&#10;ACIAAABkcnMvZG93bnJldi54bWxQSwECFAAUAAAACACHTuJAzO4lCwwCAABRBAAADgAAAAAAAAAB&#10;ACAAAAAnAQAAZHJzL2Uyb0RvYy54bWxQSwUGAAAAAAYABgBZAQAApQUAAAAA&#10;">
                <v:fill on="t" focussize="0,0"/>
                <v:stroke color="#000000" joinstyle="miter"/>
                <v:imagedata o:title=""/>
                <o:lock v:ext="edit" aspectratio="f"/>
                <v:textbox style="layout-flow:vertical-ideographic;">
                  <w:txbxContent>
                    <w:p>
                      <w:pPr>
                        <w:spacing w:line="0" w:lineRule="atLeast"/>
                        <w:jc w:val="distribute"/>
                        <w:rPr>
                          <w:rFonts w:hint="eastAsia"/>
                        </w:rPr>
                      </w:pPr>
                      <w:r>
                        <w:rPr>
                          <w:rFonts w:hint="eastAsia"/>
                        </w:rPr>
                        <w:t>仓库</w:t>
                      </w:r>
                    </w:p>
                  </w:txbxContent>
                </v:textbox>
              </v:shape>
            </w:pict>
          </mc:Fallback>
        </mc:AlternateContent>
      </w:r>
    </w:p>
    <w:p>
      <w:pPr>
        <w:jc w:val="center"/>
        <w:rPr>
          <w:rFonts w:hint="eastAsia"/>
          <w:b/>
          <w:bCs/>
        </w:rPr>
      </w:pPr>
    </w:p>
    <w:p>
      <w:pPr>
        <w:jc w:val="center"/>
        <w:rPr>
          <w:rFonts w:hint="eastAsia"/>
          <w:b/>
          <w:bCs/>
        </w:rPr>
      </w:pPr>
    </w:p>
    <w:p>
      <w:pPr>
        <w:jc w:val="center"/>
        <w:rPr>
          <w:rFonts w:hint="eastAsia"/>
          <w:b/>
          <w:bCs/>
        </w:rPr>
      </w:pPr>
    </w:p>
    <w:p>
      <w:pPr>
        <w:spacing w:line="360" w:lineRule="auto"/>
        <w:rPr>
          <w:rFonts w:hint="eastAsia" w:ascii="宋体" w:hAnsi="宋体"/>
          <w:b/>
        </w:rPr>
      </w:pPr>
    </w:p>
    <w:p>
      <w:pPr>
        <w:spacing w:line="360" w:lineRule="auto"/>
        <w:rPr>
          <w:rFonts w:hint="eastAsia" w:ascii="宋体" w:hAnsi="宋体"/>
          <w:b/>
        </w:rPr>
      </w:pPr>
      <w:r>
        <w:rPr>
          <w:rFonts w:hint="eastAsia" w:ascii="宋体" w:hAnsi="宋体"/>
          <w:b/>
        </w:rPr>
        <w:t>附件</w:t>
      </w:r>
      <w:r>
        <w:rPr>
          <w:rFonts w:hint="eastAsia" w:ascii="宋体" w:hAnsi="宋体"/>
          <w:b/>
          <w:lang w:eastAsia="zh-CN"/>
        </w:rPr>
        <w:t>2</w:t>
      </w:r>
      <w:r>
        <w:rPr>
          <w:rFonts w:hint="eastAsia" w:ascii="宋体" w:hAnsi="宋体"/>
          <w:b/>
        </w:rPr>
        <w:t>：质量管理体系职能分配表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8"/>
        <w:gridCol w:w="1010"/>
        <w:gridCol w:w="5"/>
        <w:gridCol w:w="1015"/>
        <w:gridCol w:w="5"/>
        <w:gridCol w:w="1000"/>
        <w:gridCol w:w="5"/>
        <w:gridCol w:w="1165"/>
        <w:gridCol w:w="5"/>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371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p>
            <w:pPr>
              <w:keepNext w:val="0"/>
              <w:keepLines w:val="0"/>
              <w:suppressLineNumbers w:val="0"/>
              <w:spacing w:before="0" w:beforeAutospacing="0" w:after="0" w:afterAutospacing="0"/>
              <w:ind w:left="0" w:right="0"/>
              <w:jc w:val="center"/>
              <w:rPr>
                <w:rFonts w:hint="eastAsia" w:ascii="Calibri" w:hAnsi="Calibri" w:cs="Calibri"/>
                <w:szCs w:val="20"/>
                <w:lang w:eastAsia="zh-CN"/>
              </w:rPr>
            </w:pPr>
            <w:r>
              <w:rPr>
                <w:rFonts w:hint="eastAsia" w:ascii="Calibri" w:hAnsi="Calibri" w:cs="Calibri"/>
                <w:szCs w:val="20"/>
                <w:lang w:eastAsia="zh-CN"/>
              </w:rPr>
              <w:t>标准条款</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管理层</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lang w:eastAsia="zh-CN"/>
              </w:rPr>
            </w:pPr>
            <w:r>
              <w:rPr>
                <w:rFonts w:hint="eastAsia" w:ascii="Calibri" w:hAnsi="Calibri" w:cs="Calibri"/>
                <w:szCs w:val="20"/>
                <w:lang w:eastAsia="zh-CN"/>
              </w:rPr>
              <w:t>行政部</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lang w:eastAsia="zh-CN"/>
              </w:rPr>
            </w:pPr>
            <w:r>
              <w:rPr>
                <w:rFonts w:hint="eastAsia" w:ascii="Calibri" w:hAnsi="Calibri" w:cs="Calibri"/>
                <w:szCs w:val="20"/>
                <w:lang w:eastAsia="zh-CN"/>
              </w:rPr>
              <w:t>生产部</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lang w:eastAsia="zh-CN"/>
              </w:rPr>
              <w:t>供销部</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lang w:eastAsia="zh-CN"/>
              </w:rPr>
            </w:pPr>
            <w:r>
              <w:rPr>
                <w:rFonts w:hint="eastAsia" w:ascii="Calibri" w:hAnsi="Calibri" w:cs="Calibri"/>
                <w:szCs w:val="20"/>
                <w:lang w:eastAsia="zh-CN"/>
              </w:rPr>
              <w:t>技质部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rPr>
            </w:pPr>
            <w:r>
              <w:rPr>
                <w:rFonts w:hint="eastAsia" w:ascii="Calibri" w:hAnsi="Calibri" w:cs="Calibri"/>
                <w:szCs w:val="20"/>
              </w:rPr>
              <w:t>4</w:t>
            </w:r>
            <w:r>
              <w:rPr>
                <w:rFonts w:hint="eastAsia" w:ascii="Calibri" w:hAnsi="Calibri" w:cs="Calibri"/>
                <w:szCs w:val="20"/>
                <w:lang w:eastAsia="zh-CN"/>
              </w:rPr>
              <w:t>.1理解组织及其环境</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rPr>
            </w:pPr>
            <w:r>
              <w:rPr>
                <w:rFonts w:hint="default" w:ascii="Calibri" w:hAnsi="Calibri" w:cs="Calibri"/>
                <w:szCs w:val="20"/>
              </w:rPr>
              <w:t>4.2</w:t>
            </w:r>
            <w:r>
              <w:rPr>
                <w:rFonts w:hint="eastAsia" w:ascii="Calibri" w:hAnsi="Calibri" w:cs="Calibri"/>
                <w:szCs w:val="20"/>
                <w:lang w:eastAsia="zh-CN"/>
              </w:rPr>
              <w:t>理解相关方的需求和期望</w:t>
            </w:r>
          </w:p>
        </w:tc>
        <w:tc>
          <w:tcPr>
            <w:tcW w:w="10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rPr>
            </w:pPr>
            <w:r>
              <w:rPr>
                <w:rFonts w:hint="default" w:ascii="Calibri" w:hAnsi="Calibri" w:cs="Calibri"/>
                <w:szCs w:val="20"/>
              </w:rPr>
              <w:t>4.</w:t>
            </w:r>
            <w:r>
              <w:rPr>
                <w:rFonts w:hint="eastAsia" w:ascii="Calibri" w:hAnsi="Calibri" w:cs="Calibri"/>
                <w:szCs w:val="20"/>
                <w:lang w:eastAsia="zh-CN"/>
              </w:rPr>
              <w:t>3确定质量管理体系的范围</w:t>
            </w:r>
          </w:p>
        </w:tc>
        <w:tc>
          <w:tcPr>
            <w:tcW w:w="10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rPr>
            </w:pPr>
            <w:r>
              <w:rPr>
                <w:rFonts w:hint="eastAsia" w:ascii="Calibri" w:hAnsi="Calibri" w:cs="Calibri"/>
                <w:szCs w:val="20"/>
                <w:lang w:eastAsia="zh-CN"/>
              </w:rPr>
              <w:t>4.4质量管理体系及其过程</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5.1领导作用和承诺</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4"/>
                <w:lang w:eastAsia="zh-CN"/>
              </w:rPr>
            </w:pPr>
            <w:r>
              <w:rPr>
                <w:rFonts w:hint="default" w:ascii="Calibri" w:hAnsi="Calibri" w:cs="Calibri"/>
                <w:szCs w:val="20"/>
              </w:rPr>
              <w:t>5.</w:t>
            </w:r>
            <w:r>
              <w:rPr>
                <w:rFonts w:hint="eastAsia" w:ascii="Calibri" w:hAnsi="Calibri" w:cs="Calibri"/>
                <w:szCs w:val="20"/>
                <w:lang w:eastAsia="zh-CN"/>
              </w:rPr>
              <w:t>2质量方针</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4"/>
                <w:lang w:eastAsia="zh-CN"/>
              </w:rPr>
            </w:pPr>
            <w:r>
              <w:rPr>
                <w:rFonts w:hint="default" w:ascii="Calibri" w:hAnsi="Calibri" w:cs="Calibri"/>
                <w:szCs w:val="20"/>
              </w:rPr>
              <w:t>5.</w:t>
            </w:r>
            <w:r>
              <w:rPr>
                <w:rFonts w:hint="eastAsia" w:ascii="Calibri" w:hAnsi="Calibri" w:cs="Calibri"/>
                <w:szCs w:val="20"/>
                <w:lang w:eastAsia="zh-CN"/>
              </w:rPr>
              <w:t>3组织的角色、职责的权限</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default" w:ascii="Calibri" w:hAnsi="Calibri" w:cs="Calibri"/>
                <w:szCs w:val="20"/>
              </w:rPr>
              <w:t>6.1</w:t>
            </w:r>
            <w:r>
              <w:rPr>
                <w:rFonts w:hint="eastAsia" w:ascii="Calibri" w:hAnsi="Calibri" w:cs="Calibri"/>
                <w:szCs w:val="20"/>
                <w:lang w:eastAsia="zh-CN"/>
              </w:rPr>
              <w:t>应对风险和机遇的措施</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rPr>
            </w:pPr>
            <w:r>
              <w:rPr>
                <w:rFonts w:hint="default" w:ascii="Calibri" w:hAnsi="Calibri" w:cs="Calibri"/>
                <w:szCs w:val="20"/>
              </w:rPr>
              <w:t>6.2</w:t>
            </w:r>
            <w:r>
              <w:rPr>
                <w:rFonts w:hint="eastAsia" w:ascii="Calibri" w:hAnsi="Calibri" w:cs="Calibri"/>
                <w:szCs w:val="20"/>
                <w:lang w:eastAsia="zh-CN"/>
              </w:rPr>
              <w:t>质量目标及其实现的策划</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rPr>
            </w:pPr>
            <w:r>
              <w:rPr>
                <w:rFonts w:hint="default" w:ascii="Calibri" w:hAnsi="Calibri" w:cs="Calibri"/>
                <w:szCs w:val="20"/>
              </w:rPr>
              <w:t>6.3</w:t>
            </w:r>
            <w:r>
              <w:rPr>
                <w:rFonts w:hint="eastAsia" w:ascii="Calibri" w:hAnsi="Calibri" w:cs="Calibri"/>
                <w:szCs w:val="20"/>
                <w:lang w:eastAsia="zh-CN"/>
              </w:rPr>
              <w:t>变更的策划</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rPr>
            </w:pPr>
            <w:r>
              <w:rPr>
                <w:rFonts w:hint="eastAsia" w:ascii="Calibri" w:hAnsi="Calibri" w:cs="Calibri"/>
                <w:szCs w:val="20"/>
                <w:lang w:eastAsia="zh-CN"/>
              </w:rPr>
              <w:t>7.1.1  资源  总则</w:t>
            </w:r>
          </w:p>
        </w:tc>
        <w:tc>
          <w:tcPr>
            <w:tcW w:w="10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default" w:ascii="Calibri" w:hAnsi="Calibri" w:cs="Calibri"/>
                <w:szCs w:val="20"/>
              </w:rPr>
            </w:pPr>
            <w:r>
              <w:rPr>
                <w:rFonts w:hint="default" w:ascii="Calibri" w:hAnsi="Calibri" w:cs="Calibri"/>
                <w:szCs w:val="20"/>
              </w:rPr>
              <w:t>7.1</w:t>
            </w:r>
            <w:r>
              <w:rPr>
                <w:rFonts w:hint="eastAsia" w:ascii="Calibri" w:hAnsi="Calibri" w:cs="Calibri"/>
                <w:szCs w:val="20"/>
                <w:lang w:eastAsia="zh-CN"/>
              </w:rPr>
              <w:t>.2人员</w:t>
            </w:r>
          </w:p>
        </w:tc>
        <w:tc>
          <w:tcPr>
            <w:tcW w:w="10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default" w:ascii="Calibri" w:hAnsi="Calibri" w:cs="Calibri"/>
                <w:szCs w:val="20"/>
              </w:rPr>
              <w:t>7.</w:t>
            </w:r>
            <w:r>
              <w:rPr>
                <w:rFonts w:hint="eastAsia" w:ascii="Calibri" w:hAnsi="Calibri" w:cs="Calibri"/>
                <w:szCs w:val="20"/>
                <w:lang w:eastAsia="zh-CN"/>
              </w:rPr>
              <w:t>1.3基础设施</w:t>
            </w:r>
          </w:p>
        </w:tc>
        <w:tc>
          <w:tcPr>
            <w:tcW w:w="10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default"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rPr>
            </w:pPr>
            <w:r>
              <w:rPr>
                <w:rFonts w:hint="eastAsia" w:ascii="Calibri" w:hAnsi="Calibri" w:cs="Calibri"/>
                <w:szCs w:val="20"/>
                <w:lang w:eastAsia="zh-CN"/>
              </w:rPr>
              <w:t>7.1.4过程运行环境</w:t>
            </w:r>
          </w:p>
        </w:tc>
        <w:tc>
          <w:tcPr>
            <w:tcW w:w="1010" w:type="dxa"/>
            <w:noWrap w:val="0"/>
            <w:vAlign w:val="center"/>
          </w:tcPr>
          <w:p>
            <w:pPr>
              <w:keepNext w:val="0"/>
              <w:keepLines w:val="0"/>
              <w:suppressLineNumbers w:val="0"/>
              <w:spacing w:before="0" w:beforeAutospacing="0" w:after="0" w:afterAutospacing="0"/>
              <w:ind w:left="0" w:right="0"/>
              <w:jc w:val="center"/>
              <w:rPr>
                <w:rFonts w:hint="default"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rPr>
            </w:pPr>
            <w:r>
              <w:rPr>
                <w:rFonts w:hint="eastAsia" w:ascii="Calibri" w:hAnsi="Calibri" w:cs="Calibri"/>
                <w:szCs w:val="20"/>
                <w:lang w:eastAsia="zh-CN"/>
              </w:rPr>
              <w:t>7.1.5监视和测量资源</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7.1.6组织知识</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7.2能力</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7.3意识</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7.4沟通</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7.5形成文件的信息</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8.1 运行策划和控制</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8.2 产品和服务的要求</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8.3 产品和服务的设计开发</w:t>
            </w:r>
          </w:p>
        </w:tc>
        <w:tc>
          <w:tcPr>
            <w:tcW w:w="101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lang w:eastAsia="zh-CN"/>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lang w:eastAsia="zh-CN"/>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lang w:eastAsia="zh-CN"/>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lang w:eastAsia="zh-CN"/>
              </w:rPr>
            </w:pPr>
            <w:r>
              <w:rPr>
                <w:rFonts w:hint="eastAsia" w:ascii="Calibri" w:hAnsi="Calibri" w:cs="Calibri"/>
                <w:szCs w:val="20"/>
              </w:rPr>
              <w:t>△</w:t>
            </w:r>
          </w:p>
        </w:tc>
        <w:tc>
          <w:tcPr>
            <w:tcW w:w="1105"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lang w:eastAsia="zh-CN"/>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8.4外部提供过程、产品和服务的控制</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3718"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lang w:eastAsia="zh-CN"/>
              </w:rPr>
              <w:t>标准条款</w:t>
            </w:r>
          </w:p>
          <w:p>
            <w:pPr>
              <w:keepNext w:val="0"/>
              <w:keepLines w:val="0"/>
              <w:suppressLineNumbers w:val="0"/>
              <w:spacing w:before="0" w:beforeAutospacing="0" w:after="0" w:afterAutospacing="0"/>
              <w:ind w:left="0" w:right="0"/>
              <w:jc w:val="center"/>
              <w:rPr>
                <w:rFonts w:hint="eastAsia" w:ascii="Calibri" w:hAnsi="Calibri" w:cs="Calibri"/>
                <w:szCs w:val="20"/>
                <w:lang w:eastAsia="zh-CN"/>
              </w:rPr>
            </w:pP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管理层</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lang w:eastAsia="zh-CN"/>
              </w:rPr>
              <w:t>行政部</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lang w:eastAsia="zh-CN"/>
              </w:rPr>
              <w:t>生产部</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lang w:eastAsia="zh-CN"/>
              </w:rPr>
              <w:t>供销部</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lang w:eastAsia="zh-CN"/>
              </w:rPr>
              <w:t>技质部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 w:val="21"/>
                <w:szCs w:val="21"/>
                <w:lang w:eastAsia="zh-CN"/>
              </w:rPr>
              <w:t>8.5.1生产和服务提供</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 w:val="21"/>
                <w:szCs w:val="21"/>
                <w:lang w:eastAsia="zh-CN"/>
              </w:rPr>
              <w:t>8.5.2标识和可追溯性</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 w:val="21"/>
                <w:szCs w:val="21"/>
                <w:lang w:eastAsia="zh-CN"/>
              </w:rPr>
              <w:t>8.5.3顾客或外部供方的财产</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8.5.4防护</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8.5.5交付后活动</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 w:val="21"/>
                <w:szCs w:val="21"/>
                <w:lang w:eastAsia="zh-CN"/>
              </w:rPr>
              <w:t>8.5.6变更的控制</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lang w:eastAsia="zh-CN"/>
              </w:rPr>
              <w:t xml:space="preserve"> </w:t>
            </w:r>
            <w:r>
              <w:rPr>
                <w:rFonts w:hint="eastAsia" w:ascii="Calibri" w:hAnsi="Calibri" w:cs="Calibri"/>
                <w:szCs w:val="20"/>
              </w:rPr>
              <w:t>▲</w:t>
            </w:r>
          </w:p>
        </w:tc>
        <w:tc>
          <w:tcPr>
            <w:tcW w:w="1170" w:type="dxa"/>
            <w:gridSpan w:val="2"/>
            <w:noWrap w:val="0"/>
            <w:vAlign w:val="top"/>
          </w:tcPr>
          <w:p>
            <w:pPr>
              <w:keepNext w:val="0"/>
              <w:keepLines w:val="0"/>
              <w:suppressLineNumbers w:val="0"/>
              <w:spacing w:before="0" w:beforeAutospacing="0" w:after="0" w:afterAutospacing="0"/>
              <w:ind w:left="0" w:right="0"/>
              <w:rPr>
                <w:rFonts w:hint="eastAsia" w:ascii="Calibri" w:hAnsi="Calibri" w:cs="Calibri"/>
                <w:szCs w:val="20"/>
              </w:rPr>
            </w:pPr>
            <w:r>
              <w:rPr>
                <w:rFonts w:hint="eastAsia" w:ascii="Calibri" w:hAnsi="Calibri" w:cs="Calibri"/>
                <w:szCs w:val="20"/>
                <w:lang w:eastAsia="zh-CN"/>
              </w:rPr>
              <w:t xml:space="preserve">  </w:t>
            </w: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8.6 产品和服务的放行</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top"/>
          </w:tcPr>
          <w:p>
            <w:pPr>
              <w:keepNext w:val="0"/>
              <w:keepLines w:val="0"/>
              <w:suppressLineNumbers w:val="0"/>
              <w:spacing w:before="0" w:beforeAutospacing="0" w:after="0" w:afterAutospacing="0"/>
              <w:ind w:left="0" w:right="0"/>
              <w:rPr>
                <w:rFonts w:hint="eastAsia" w:ascii="Calibri" w:hAnsi="Calibri" w:cs="Calibri"/>
                <w:szCs w:val="20"/>
              </w:rPr>
            </w:pPr>
            <w:r>
              <w:rPr>
                <w:rFonts w:hint="eastAsia" w:ascii="Calibri" w:hAnsi="Calibri" w:cs="Calibri"/>
                <w:szCs w:val="20"/>
                <w:lang w:eastAsia="zh-CN"/>
              </w:rPr>
              <w:t xml:space="preserve">   </w:t>
            </w: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8.7 不合格输出的控制</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lang w:eastAsia="zh-CN"/>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top"/>
          </w:tcPr>
          <w:p>
            <w:pPr>
              <w:keepNext w:val="0"/>
              <w:keepLines w:val="0"/>
              <w:suppressLineNumbers w:val="0"/>
              <w:spacing w:before="0" w:beforeAutospacing="0" w:after="0" w:afterAutospacing="0"/>
              <w:ind w:left="0" w:right="0"/>
              <w:rPr>
                <w:rFonts w:hint="eastAsia" w:ascii="Calibri" w:hAnsi="Calibri" w:cs="Calibri"/>
                <w:szCs w:val="20"/>
              </w:rPr>
            </w:pPr>
            <w:r>
              <w:rPr>
                <w:rFonts w:hint="eastAsia" w:ascii="Calibri" w:hAnsi="Calibri" w:cs="Calibri"/>
                <w:szCs w:val="20"/>
                <w:lang w:eastAsia="zh-CN"/>
              </w:rPr>
              <w:t xml:space="preserve">  </w:t>
            </w: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lang w:eastAsia="zh-CN"/>
              </w:rPr>
              <w:t xml:space="preserve"> </w:t>
            </w: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9.1.1监视、测量、分析和评价总则</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9.1.2顾客满意</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9.1.3分析与评价</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9.2内审审核</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9.3管理评审</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10.1改进  总则</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10.2不合格与纠正措施</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r>
              <w:rPr>
                <w:rFonts w:hint="eastAsia" w:ascii="Calibri" w:hAnsi="Calibri" w:cs="Calibri"/>
                <w:szCs w:val="20"/>
                <w:lang w:eastAsia="zh-CN"/>
              </w:rPr>
              <w:t>10.3改进</w:t>
            </w: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r>
              <w:rPr>
                <w:rFonts w:hint="eastAsia" w:ascii="Calibri" w:hAnsi="Calibri" w:cs="Calibr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3718" w:type="dxa"/>
            <w:noWrap w:val="0"/>
            <w:vAlign w:val="center"/>
          </w:tcPr>
          <w:p>
            <w:pPr>
              <w:keepNext w:val="0"/>
              <w:keepLines w:val="0"/>
              <w:suppressLineNumbers w:val="0"/>
              <w:spacing w:before="0" w:beforeAutospacing="0" w:after="0" w:afterAutospacing="0"/>
              <w:ind w:left="0" w:right="0"/>
              <w:rPr>
                <w:rFonts w:hint="eastAsia" w:ascii="Calibri" w:hAnsi="Calibri" w:cs="Calibri"/>
                <w:szCs w:val="20"/>
                <w:lang w:eastAsia="zh-CN"/>
              </w:rPr>
            </w:pPr>
          </w:p>
        </w:tc>
        <w:tc>
          <w:tcPr>
            <w:tcW w:w="1010" w:type="dxa"/>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2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005"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7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c>
          <w:tcPr>
            <w:tcW w:w="1110" w:type="dxa"/>
            <w:gridSpan w:val="2"/>
            <w:noWrap w:val="0"/>
            <w:vAlign w:val="center"/>
          </w:tcPr>
          <w:p>
            <w:pPr>
              <w:keepNext w:val="0"/>
              <w:keepLines w:val="0"/>
              <w:suppressLineNumbers w:val="0"/>
              <w:spacing w:before="0" w:beforeAutospacing="0" w:after="0" w:afterAutospacing="0"/>
              <w:ind w:left="0" w:right="0"/>
              <w:jc w:val="center"/>
              <w:rPr>
                <w:rFonts w:hint="eastAsia" w:ascii="Calibri" w:hAnsi="Calibri" w:cs="Calibri"/>
                <w:szCs w:val="20"/>
              </w:rPr>
            </w:pPr>
          </w:p>
        </w:tc>
      </w:tr>
    </w:tbl>
    <w:p>
      <w:pPr>
        <w:rPr>
          <w:rFonts w:hint="eastAsia"/>
        </w:rPr>
      </w:pPr>
    </w:p>
    <w:p>
      <w:pPr>
        <w:rPr>
          <w:rFonts w:hint="eastAsia"/>
          <w:lang w:eastAsia="zh-CN"/>
        </w:rPr>
      </w:pPr>
      <w:r>
        <w:rPr>
          <w:rFonts w:hint="eastAsia"/>
        </w:rPr>
        <w:t>▲</w:t>
      </w:r>
      <w:r>
        <w:rPr>
          <w:rFonts w:hint="eastAsia"/>
          <w:lang w:eastAsia="zh-CN"/>
        </w:rPr>
        <w:t xml:space="preserve">代表主要职能部门    </w:t>
      </w:r>
      <w:r>
        <w:rPr>
          <w:rFonts w:hint="eastAsia"/>
        </w:rPr>
        <w:t>△</w:t>
      </w:r>
      <w:r>
        <w:rPr>
          <w:rFonts w:hint="eastAsia"/>
          <w:lang w:eastAsia="zh-CN"/>
        </w:rPr>
        <w:t>代表次要职能部门</w:t>
      </w:r>
    </w:p>
    <w:p>
      <w:pPr>
        <w:rPr>
          <w:rFonts w:hint="eastAsia"/>
          <w:bCs/>
          <w:lang w:eastAsia="zh-CN"/>
        </w:rPr>
      </w:pPr>
    </w:p>
    <w:p>
      <w:pPr>
        <w:rPr>
          <w:rFonts w:hint="eastAsia" w:ascii="宋体" w:hAnsi="宋体" w:eastAsia="宋体"/>
          <w:b/>
          <w:lang w:val="en-US" w:eastAsia="zh-CN"/>
        </w:rPr>
      </w:pPr>
      <w:r>
        <w:rPr>
          <w:rFonts w:hint="eastAsia" w:ascii="宋体" w:hAnsi="宋体" w:eastAsia="宋体"/>
          <w:b/>
        </w:rPr>
        <w:t>附件</w:t>
      </w:r>
      <w:r>
        <w:rPr>
          <w:rFonts w:hint="eastAsia" w:ascii="宋体" w:hAnsi="宋体" w:eastAsia="宋体"/>
          <w:b/>
          <w:lang w:val="en-US" w:eastAsia="zh-CN"/>
        </w:rPr>
        <w:t>3：产品工艺流程：</w:t>
      </w:r>
    </w:p>
    <w:p>
      <w:pPr>
        <w:pStyle w:val="2"/>
        <w:spacing w:line="400" w:lineRule="exact"/>
        <w:rPr>
          <w:rFonts w:ascii="宋体" w:hAnsi="宋体"/>
          <w:bCs w:val="0"/>
          <w:color w:val="000000" w:themeColor="text1"/>
          <w:spacing w:val="0"/>
          <w:szCs w:val="21"/>
          <w14:textFill>
            <w14:solidFill>
              <w14:schemeClr w14:val="tx1"/>
            </w14:solidFill>
          </w14:textFill>
        </w:rPr>
      </w:pPr>
      <w:r>
        <w:rPr>
          <w:rFonts w:hint="eastAsia" w:ascii="宋体" w:hAnsi="宋体"/>
          <w:bCs w:val="0"/>
          <w:color w:val="000000" w:themeColor="text1"/>
          <w:spacing w:val="0"/>
          <w:szCs w:val="21"/>
          <w14:textFill>
            <w14:solidFill>
              <w14:schemeClr w14:val="tx1"/>
            </w14:solidFill>
          </w14:textFill>
        </w:rPr>
        <w:t>声测管:原材料检验——焊接成型切断——焊接配件---检验入库</w:t>
      </w:r>
    </w:p>
    <w:p>
      <w:pPr>
        <w:pStyle w:val="2"/>
        <w:spacing w:line="400" w:lineRule="exact"/>
        <w:rPr>
          <w:rFonts w:ascii="宋体" w:hAnsi="宋体"/>
          <w:bCs w:val="0"/>
          <w:color w:val="000000" w:themeColor="text1"/>
          <w:spacing w:val="0"/>
          <w:szCs w:val="21"/>
          <w14:textFill>
            <w14:solidFill>
              <w14:schemeClr w14:val="tx1"/>
            </w14:solidFill>
          </w14:textFill>
        </w:rPr>
      </w:pPr>
      <w:r>
        <w:rPr>
          <w:rFonts w:hint="eastAsia" w:ascii="宋体" w:hAnsi="宋体"/>
          <w:bCs w:val="0"/>
          <w:color w:val="000000" w:themeColor="text1"/>
          <w:spacing w:val="0"/>
          <w:szCs w:val="21"/>
          <w14:textFill>
            <w14:solidFill>
              <w14:schemeClr w14:val="tx1"/>
            </w14:solidFill>
          </w14:textFill>
        </w:rPr>
        <w:t>套筒：焊管——下料——车丝——检验——入库</w:t>
      </w:r>
    </w:p>
    <w:p>
      <w:pPr>
        <w:pStyle w:val="2"/>
        <w:spacing w:line="400" w:lineRule="exact"/>
        <w:rPr>
          <w:rFonts w:ascii="宋体" w:hAnsi="宋体"/>
          <w:bCs w:val="0"/>
          <w:color w:val="000000" w:themeColor="text1"/>
          <w:spacing w:val="0"/>
          <w:szCs w:val="21"/>
          <w14:textFill>
            <w14:solidFill>
              <w14:schemeClr w14:val="tx1"/>
            </w14:solidFill>
          </w14:textFill>
        </w:rPr>
      </w:pPr>
      <w:r>
        <w:rPr>
          <w:rFonts w:hint="eastAsia" w:ascii="宋体" w:hAnsi="宋体"/>
          <w:bCs w:val="0"/>
          <w:color w:val="000000" w:themeColor="text1"/>
          <w:spacing w:val="0"/>
          <w:szCs w:val="21"/>
          <w14:textFill>
            <w14:solidFill>
              <w14:schemeClr w14:val="tx1"/>
            </w14:solidFill>
          </w14:textFill>
        </w:rPr>
        <w:t>关键过程/特殊过程：焊接过程</w:t>
      </w:r>
    </w:p>
    <w:p>
      <w:pPr>
        <w:pStyle w:val="2"/>
        <w:spacing w:line="400" w:lineRule="exact"/>
        <w:rPr>
          <w:rFonts w:hint="default" w:ascii="宋体" w:hAnsi="宋体" w:eastAsia="宋体"/>
          <w:bCs w:val="0"/>
          <w:color w:val="000000" w:themeColor="text1"/>
          <w:spacing w:val="0"/>
          <w:szCs w:val="21"/>
          <w:lang w:val="en-US" w:eastAsia="zh-CN"/>
          <w14:textFill>
            <w14:solidFill>
              <w14:schemeClr w14:val="tx1"/>
            </w14:solidFill>
          </w14:textFill>
        </w:rPr>
      </w:pPr>
      <w:r>
        <w:rPr>
          <w:rFonts w:hint="eastAsia" w:ascii="宋体" w:hAnsi="宋体"/>
          <w:bCs w:val="0"/>
          <w:color w:val="000000" w:themeColor="text1"/>
          <w:spacing w:val="0"/>
          <w:szCs w:val="21"/>
          <w14:textFill>
            <w14:solidFill>
              <w14:schemeClr w14:val="tx1"/>
            </w14:solidFill>
          </w14:textFill>
        </w:rPr>
        <w:t>外包过程</w:t>
      </w:r>
      <w:r>
        <w:rPr>
          <w:rFonts w:hint="eastAsia" w:ascii="宋体" w:hAnsi="宋体" w:eastAsia="宋体"/>
          <w:bCs w:val="0"/>
          <w:color w:val="000000" w:themeColor="text1"/>
          <w:spacing w:val="0"/>
          <w:szCs w:val="21"/>
          <w:lang w:eastAsia="zh-CN"/>
          <w14:textFill>
            <w14:solidFill>
              <w14:schemeClr w14:val="tx1"/>
            </w14:solidFill>
          </w14:textFill>
        </w:rPr>
        <w:t>：</w:t>
      </w:r>
      <w:r>
        <w:rPr>
          <w:rFonts w:hint="eastAsia" w:ascii="宋体" w:hAnsi="宋体" w:eastAsia="宋体"/>
          <w:bCs w:val="0"/>
          <w:color w:val="000000" w:themeColor="text1"/>
          <w:spacing w:val="0"/>
          <w:szCs w:val="21"/>
          <w:lang w:val="en-US" w:eastAsia="zh-CN"/>
          <w14:textFill>
            <w14:solidFill>
              <w14:schemeClr w14:val="tx1"/>
            </w14:solidFill>
          </w14:textFill>
        </w:rPr>
        <w:t>产品运输</w:t>
      </w:r>
    </w:p>
    <w:p>
      <w:pPr>
        <w:rPr>
          <w:rFonts w:hint="default" w:ascii="宋体" w:hAnsi="宋体" w:eastAsia="宋体"/>
          <w:b/>
          <w:lang w:val="en-US" w:eastAsia="zh-CN"/>
        </w:rPr>
      </w:pPr>
    </w:p>
    <w:sectPr>
      <w:headerReference r:id="rId3" w:type="default"/>
      <w:footerReference r:id="rId4" w:type="default"/>
      <w:pgSz w:w="11906" w:h="16838"/>
      <w:pgMar w:top="540" w:right="866" w:bottom="539" w:left="851" w:header="540" w:footer="233" w:gutter="0"/>
      <w:pgBorders w:zOrder="back">
        <w:top w:val="single" w:color="auto" w:sz="4" w:space="1"/>
        <w:left w:val="single" w:color="auto" w:sz="4" w:space="1"/>
        <w:bottom w:val="single" w:color="auto" w:sz="4" w:space="1"/>
        <w:right w:val="single" w:color="auto" w:sz="4" w:space="1"/>
      </w:pgBorders>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Univers Condensed">
    <w:altName w:val="Impact"/>
    <w:panose1 w:val="020B0606020202060204"/>
    <w:charset w:val="00"/>
    <w:family w:val="swiss"/>
    <w:pitch w:val="default"/>
    <w:sig w:usb0="00000000" w:usb1="00000000" w:usb2="00000000" w:usb3="00000000" w:csb0="00000093" w:csb1="00000000"/>
  </w:font>
  <w:font w:name="Impact">
    <w:panose1 w:val="020B0806030902050204"/>
    <w:charset w:val="00"/>
    <w:family w:val="auto"/>
    <w:pitch w:val="default"/>
    <w:sig w:usb0="00000287" w:usb1="00000000" w:usb2="00000000" w:usb3="00000000" w:csb0="2000009F" w:csb1="DFD7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创艺繁宋体">
    <w:altName w:val="宋体"/>
    <w:panose1 w:val="00000000000000000000"/>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1060"/>
        <w:tab w:val="center" w:pos="5094"/>
      </w:tabs>
      <w:spacing w:before="120" w:beforeLines="50"/>
      <w:rPr>
        <w:rFonts w:hint="eastAsia"/>
        <w:sz w:val="24"/>
      </w:rPr>
    </w:pPr>
    <w:r>
      <w:rPr>
        <w:rFonts w:ascii="PMingLiU"/>
        <w:sz w:val="24"/>
      </w:rPr>
      <w:tab/>
    </w:r>
    <w:r>
      <w:rPr>
        <w:rFonts w:ascii="PMingLiU"/>
        <w:sz w:val="2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2547"/>
      <w:gridCol w:w="4533"/>
      <w:gridCol w:w="990"/>
      <w:gridCol w:w="21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Pr>
      <w:tc>
        <w:tcPr>
          <w:tcW w:w="2547"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jc w:val="center"/>
            <w:rPr>
              <w:rFonts w:hint="eastAsia" w:ascii="Calibri" w:hAnsi="Calibri" w:cs="Calibri"/>
              <w:szCs w:val="20"/>
              <w:lang w:eastAsia="zh-CN"/>
            </w:rPr>
          </w:pPr>
          <w:r>
            <w:rPr>
              <w:rFonts w:hint="eastAsia" w:ascii="Calibri" w:hAnsi="Calibri" w:eastAsia="宋体" w:cs="Times New Roman"/>
              <w:b/>
              <w:bCs/>
              <w:szCs w:val="20"/>
              <w:lang w:eastAsia="zh-CN"/>
            </w:rPr>
            <w:t>重庆宾鹏科技有限公司</w:t>
          </w:r>
        </w:p>
      </w:tc>
      <w:tc>
        <w:tcPr>
          <w:tcW w:w="4533"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240" w:beforeAutospacing="0" w:after="0" w:afterAutospacing="0"/>
            <w:ind w:left="0" w:right="0"/>
            <w:jc w:val="center"/>
            <w:rPr>
              <w:rFonts w:hint="eastAsia" w:ascii="Calibri" w:hAnsi="Calibri" w:cs="Calibri"/>
              <w:b/>
              <w:bCs/>
              <w:szCs w:val="20"/>
              <w:lang w:eastAsia="zh-CN"/>
            </w:rPr>
          </w:pPr>
          <w:r>
            <w:rPr>
              <w:rFonts w:hint="eastAsia" w:ascii="Calibri" w:hAnsi="Calibri" w:cs="Calibri"/>
              <w:b/>
              <w:bCs/>
              <w:szCs w:val="20"/>
              <w:lang w:eastAsia="zh-CN"/>
            </w:rPr>
            <w:t>质量手册</w:t>
          </w:r>
        </w:p>
      </w:tc>
      <w:tc>
        <w:tcPr>
          <w:tcW w:w="3148" w:type="dxa"/>
          <w:gridSpan w:val="2"/>
          <w:tcBorders>
            <w:top w:val="single" w:color="auto" w:sz="4" w:space="0"/>
            <w:left w:val="single" w:color="auto" w:sz="4" w:space="0"/>
            <w:bottom w:val="single" w:color="auto" w:sz="4" w:space="0"/>
            <w:right w:val="single" w:color="auto" w:sz="4" w:space="0"/>
          </w:tcBorders>
          <w:noWrap w:val="0"/>
          <w:vAlign w:val="top"/>
        </w:tcPr>
        <w:p>
          <w:pPr>
            <w:pStyle w:val="27"/>
            <w:keepNext w:val="0"/>
            <w:keepLines w:val="0"/>
            <w:suppressLineNumbers w:val="0"/>
            <w:spacing w:before="0" w:beforeAutospacing="0" w:after="0" w:afterAutospacing="0"/>
            <w:ind w:left="0" w:right="0"/>
            <w:jc w:val="both"/>
            <w:rPr>
              <w:rFonts w:hint="default" w:ascii="Calibri" w:hAnsi="Calibri" w:cs="Calibri"/>
              <w:sz w:val="24"/>
              <w:szCs w:val="20"/>
              <w:lang w:val="en-US" w:eastAsia="zh-CN"/>
            </w:rPr>
          </w:pPr>
          <w:r>
            <w:rPr>
              <w:rFonts w:hint="eastAsia" w:ascii="Calibri" w:hAnsi="Calibri" w:cs="Calibri"/>
              <w:sz w:val="24"/>
              <w:szCs w:val="24"/>
              <w:lang w:eastAsia="zh-CN"/>
            </w:rPr>
            <w:t>文件编号：</w:t>
          </w:r>
          <w:r>
            <w:rPr>
              <w:rFonts w:hint="eastAsia" w:cs="Calibri"/>
              <w:sz w:val="24"/>
              <w:szCs w:val="24"/>
              <w:lang w:val="en-US" w:eastAsia="zh-CN"/>
            </w:rPr>
            <w:t>BPKJ/</w:t>
          </w:r>
          <w:r>
            <w:rPr>
              <w:rFonts w:hint="eastAsia" w:ascii="Calibri" w:hAnsi="Calibri" w:cs="Calibri"/>
              <w:sz w:val="24"/>
              <w:szCs w:val="24"/>
              <w:lang w:eastAsia="zh-CN"/>
            </w:rPr>
            <w:t>QMS-20</w:t>
          </w:r>
          <w:r>
            <w:rPr>
              <w:rFonts w:hint="eastAsia" w:ascii="Calibri" w:hAnsi="Calibri" w:cs="Calibri"/>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307" w:hRule="atLeast"/>
      </w:trPr>
      <w:tc>
        <w:tcPr>
          <w:tcW w:w="2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Calibri" w:hAnsi="Calibri" w:cs="Calibri"/>
              <w:szCs w:val="20"/>
            </w:rPr>
          </w:pPr>
        </w:p>
      </w:tc>
      <w:tc>
        <w:tcPr>
          <w:tcW w:w="4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ascii="Calibri" w:hAnsi="Calibri" w:cs="Calibri"/>
              <w:b/>
              <w:bCs/>
              <w:szCs w:val="20"/>
            </w:rPr>
          </w:pPr>
        </w:p>
      </w:tc>
      <w:tc>
        <w:tcPr>
          <w:tcW w:w="990"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both"/>
            <w:rPr>
              <w:rFonts w:hint="eastAsia" w:ascii="Calibri" w:hAnsi="Calibri" w:cs="Calibri"/>
              <w:szCs w:val="20"/>
              <w:lang w:eastAsia="zh-CN"/>
            </w:rPr>
          </w:pPr>
          <w:r>
            <w:rPr>
              <w:rFonts w:hint="eastAsia" w:ascii="Calibri" w:hAnsi="Calibri" w:cs="Calibri"/>
              <w:szCs w:val="20"/>
              <w:lang w:eastAsia="zh-CN"/>
            </w:rPr>
            <w:t>版本</w:t>
          </w:r>
        </w:p>
      </w:tc>
      <w:tc>
        <w:tcPr>
          <w:tcW w:w="2158"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Calibri" w:hAnsi="Calibri" w:cs="Calibri"/>
              <w:color w:val="000000"/>
              <w:szCs w:val="20"/>
              <w:lang w:val="en-US" w:eastAsia="zh-CN"/>
            </w:rPr>
          </w:pPr>
          <w:r>
            <w:rPr>
              <w:rFonts w:hint="eastAsia" w:ascii="Calibri" w:hAnsi="Calibri" w:cs="Calibri"/>
              <w:color w:val="000000"/>
              <w:szCs w:val="20"/>
              <w:lang w:val="en-US" w:eastAsia="zh-CN"/>
            </w:rPr>
            <w:t>B</w:t>
          </w:r>
          <w:r>
            <w:rPr>
              <w:rFonts w:hint="eastAsia" w:ascii="Calibri" w:hAnsi="Calibri" w:cs="Calibri"/>
              <w:color w:val="000000"/>
              <w:szCs w:val="20"/>
              <w:lang w:eastAsia="zh-CN"/>
            </w:rPr>
            <w:t>/</w:t>
          </w:r>
          <w:r>
            <w:rPr>
              <w:rFonts w:hint="eastAsia" w:ascii="Calibri" w:hAnsi="Calibri" w:cs="Calibri"/>
              <w:color w:val="000000"/>
              <w:szCs w:val="20"/>
              <w:lang w:val="en-US" w:eastAsia="zh-CN"/>
            </w:rPr>
            <w:t>0</w:t>
          </w:r>
        </w:p>
        <w:p>
          <w:pPr>
            <w:keepNext w:val="0"/>
            <w:keepLines w:val="0"/>
            <w:suppressLineNumbers w:val="0"/>
            <w:spacing w:before="0" w:beforeAutospacing="0" w:after="0" w:afterAutospacing="0"/>
            <w:ind w:left="0" w:right="0"/>
            <w:jc w:val="center"/>
            <w:rPr>
              <w:rFonts w:hint="default" w:ascii="Calibri" w:hAnsi="Calibri" w:cs="Calibri"/>
              <w:color w:val="000000"/>
              <w:szCs w:val="20"/>
              <w:lang w:val="en-US" w:eastAsia="zh-CN"/>
            </w:rPr>
          </w:pPr>
        </w:p>
      </w:tc>
    </w:tr>
  </w:tbl>
  <w:p>
    <w:pPr>
      <w:pStyle w:val="27"/>
      <w:ind w:firstLine="216" w:firstLineChars="1080"/>
      <w:rPr>
        <w:rFonts w:hint="eastAsia"/>
        <w:sz w:val="2"/>
      </w:rPr>
    </w:pPr>
    <w:r>
      <w:rPr>
        <w:rFonts w:hint="eastAsia"/>
        <w:sz w:val="2"/>
      </w:rPr>
      <w:t>1</w:t>
    </w:r>
  </w:p>
  <w:p>
    <w:pPr>
      <w:pStyle w:val="27"/>
      <w:ind w:firstLine="216" w:firstLineChars="1080"/>
      <w:rPr>
        <w:rFonts w:hint="eastAsia"/>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pStyle w:val="1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1"/>
    <w:multiLevelType w:val="multilevel"/>
    <w:tmpl w:val="00000001"/>
    <w:lvl w:ilvl="0" w:tentative="0">
      <w:start w:val="1"/>
      <w:numFmt w:val="decimal"/>
      <w:pStyle w:val="18"/>
      <w:lvlText w:val="7.%1"/>
      <w:lvlJc w:val="left"/>
      <w:pPr>
        <w:tabs>
          <w:tab w:val="left" w:pos="425"/>
        </w:tabs>
        <w:ind w:left="425" w:hanging="425"/>
      </w:pPr>
      <w:rPr>
        <w:rFonts w:hint="eastAsia"/>
      </w:rPr>
    </w:lvl>
    <w:lvl w:ilvl="1" w:tentative="0">
      <w:start w:val="1"/>
      <w:numFmt w:val="decimal"/>
      <w:lvlText w:val="7.%2"/>
      <w:lvlJc w:val="left"/>
      <w:pPr>
        <w:tabs>
          <w:tab w:val="left" w:pos="992"/>
        </w:tabs>
        <w:ind w:left="992" w:hanging="567"/>
      </w:pPr>
      <w:rPr>
        <w:rFonts w:hint="eastAsia"/>
      </w:rPr>
    </w:lvl>
    <w:lvl w:ilvl="2" w:tentative="0">
      <w:start w:val="1"/>
      <w:numFmt w:val="decimal"/>
      <w:lvlText w:val="6.5.%3"/>
      <w:lvlJc w:val="left"/>
      <w:pPr>
        <w:tabs>
          <w:tab w:val="left" w:pos="1418"/>
        </w:tabs>
        <w:ind w:left="1418" w:hanging="567"/>
      </w:pPr>
      <w:rPr>
        <w:rFonts w:hint="eastAsia"/>
      </w:rPr>
    </w:lvl>
    <w:lvl w:ilvl="3" w:tentative="0">
      <w:start w:val="3"/>
      <w:numFmt w:val="none"/>
      <w:lvlText w:val="6.4.6.1"/>
      <w:lvlJc w:val="left"/>
      <w:pPr>
        <w:tabs>
          <w:tab w:val="left" w:pos="2356"/>
        </w:tabs>
        <w:ind w:left="1984" w:hanging="708"/>
      </w:pPr>
      <w:rPr>
        <w:rFonts w:hint="eastAsia"/>
      </w:rPr>
    </w:lvl>
    <w:lvl w:ilvl="4" w:tentative="0">
      <w:start w:val="1"/>
      <w:numFmt w:val="decimal"/>
      <w:lvlText w:val="%3%1.%2..%4.%5"/>
      <w:lvlJc w:val="left"/>
      <w:pPr>
        <w:tabs>
          <w:tab w:val="left" w:pos="2781"/>
        </w:tabs>
        <w:ind w:left="2551" w:hanging="850"/>
      </w:pPr>
      <w:rPr>
        <w:rFonts w:hint="eastAsia"/>
      </w:rPr>
    </w:lvl>
    <w:lvl w:ilvl="5" w:tentative="0">
      <w:start w:val="1"/>
      <w:numFmt w:val="decimal"/>
      <w:lvlText w:val="6.4.6.1%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00000002"/>
    <w:multiLevelType w:val="multilevel"/>
    <w:tmpl w:val="00000002"/>
    <w:lvl w:ilvl="0" w:tentative="0">
      <w:start w:val="1"/>
      <w:numFmt w:val="decimal"/>
      <w:pStyle w:val="23"/>
      <w:lvlText w:val="7.%1"/>
      <w:lvlJc w:val="left"/>
      <w:pPr>
        <w:tabs>
          <w:tab w:val="left" w:pos="425"/>
        </w:tabs>
        <w:ind w:left="425" w:hanging="425"/>
      </w:pPr>
      <w:rPr>
        <w:rFonts w:hint="eastAsia"/>
      </w:rPr>
    </w:lvl>
    <w:lvl w:ilvl="1" w:tentative="0">
      <w:start w:val="1"/>
      <w:numFmt w:val="decimal"/>
      <w:lvlText w:val="8.%2"/>
      <w:lvlJc w:val="left"/>
      <w:pPr>
        <w:tabs>
          <w:tab w:val="left" w:pos="992"/>
        </w:tabs>
        <w:ind w:left="992" w:hanging="567"/>
      </w:pPr>
      <w:rPr>
        <w:rFonts w:hint="eastAsia"/>
      </w:rPr>
    </w:lvl>
    <w:lvl w:ilvl="2" w:tentative="0">
      <w:start w:val="1"/>
      <w:numFmt w:val="decimal"/>
      <w:lvlText w:val="6.5.%3"/>
      <w:lvlJc w:val="left"/>
      <w:pPr>
        <w:tabs>
          <w:tab w:val="left" w:pos="1418"/>
        </w:tabs>
        <w:ind w:left="1418" w:hanging="567"/>
      </w:pPr>
      <w:rPr>
        <w:rFonts w:hint="eastAsia"/>
      </w:rPr>
    </w:lvl>
    <w:lvl w:ilvl="3" w:tentative="0">
      <w:start w:val="3"/>
      <w:numFmt w:val="none"/>
      <w:lvlText w:val="6.4.6.1"/>
      <w:lvlJc w:val="left"/>
      <w:pPr>
        <w:tabs>
          <w:tab w:val="left" w:pos="2356"/>
        </w:tabs>
        <w:ind w:left="1984" w:hanging="708"/>
      </w:pPr>
      <w:rPr>
        <w:rFonts w:hint="eastAsia"/>
      </w:rPr>
    </w:lvl>
    <w:lvl w:ilvl="4" w:tentative="0">
      <w:start w:val="1"/>
      <w:numFmt w:val="decimal"/>
      <w:lvlText w:val="%3%1.%2..%4.%5"/>
      <w:lvlJc w:val="left"/>
      <w:pPr>
        <w:tabs>
          <w:tab w:val="left" w:pos="2781"/>
        </w:tabs>
        <w:ind w:left="2551" w:hanging="850"/>
      </w:pPr>
      <w:rPr>
        <w:rFonts w:hint="eastAsia"/>
      </w:rPr>
    </w:lvl>
    <w:lvl w:ilvl="5" w:tentative="0">
      <w:start w:val="1"/>
      <w:numFmt w:val="decimal"/>
      <w:lvlText w:val="6.4.6.1%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00000003"/>
    <w:multiLevelType w:val="multilevel"/>
    <w:tmpl w:val="00000003"/>
    <w:lvl w:ilvl="0" w:tentative="0">
      <w:start w:val="3"/>
      <w:numFmt w:val="decimal"/>
      <w:pStyle w:val="12"/>
      <w:lvlText w:val="第%1章"/>
      <w:lvlJc w:val="left"/>
      <w:pPr>
        <w:tabs>
          <w:tab w:val="left" w:pos="960"/>
        </w:tabs>
        <w:ind w:left="960" w:hanging="9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pStyle w:val="9"/>
      <w:lvlText w:val="%1."/>
      <w:lvlJc w:val="left"/>
      <w:pPr>
        <w:tabs>
          <w:tab w:val="left" w:pos="420"/>
        </w:tabs>
        <w:ind w:left="420" w:hanging="42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562"/>
        </w:tabs>
        <w:ind w:left="5102" w:hanging="1700"/>
      </w:pPr>
    </w:lvl>
  </w:abstractNum>
  <w:abstractNum w:abstractNumId="5">
    <w:nsid w:val="00000005"/>
    <w:multiLevelType w:val="multilevel"/>
    <w:tmpl w:val="00000005"/>
    <w:lvl w:ilvl="0" w:tentative="0">
      <w:start w:val="1"/>
      <w:numFmt w:val="bullet"/>
      <w:pStyle w:val="1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06"/>
    <w:multiLevelType w:val="multilevel"/>
    <w:tmpl w:val="00000006"/>
    <w:lvl w:ilvl="0" w:tentative="0">
      <w:start w:val="1"/>
      <w:numFmt w:val="bullet"/>
      <w:pStyle w:val="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07"/>
    <w:multiLevelType w:val="multilevel"/>
    <w:tmpl w:val="00000007"/>
    <w:lvl w:ilvl="0" w:tentative="0">
      <w:start w:val="1"/>
      <w:numFmt w:val="bullet"/>
      <w:pStyle w:val="1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8"/>
    <w:multiLevelType w:val="multilevel"/>
    <w:tmpl w:val="00000008"/>
    <w:lvl w:ilvl="0" w:tentative="0">
      <w:start w:val="1"/>
      <w:numFmt w:val="bullet"/>
      <w:pStyle w:val="2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9"/>
    <w:multiLevelType w:val="multilevel"/>
    <w:tmpl w:val="00000009"/>
    <w:lvl w:ilvl="0" w:tentative="0">
      <w:start w:val="1"/>
      <w:numFmt w:val="lowerLetter"/>
      <w:pStyle w:val="28"/>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5ED20A4"/>
    <w:multiLevelType w:val="singleLevel"/>
    <w:tmpl w:val="55ED20A4"/>
    <w:lvl w:ilvl="0" w:tentative="0">
      <w:start w:val="1"/>
      <w:numFmt w:val="lowerLetter"/>
      <w:suff w:val="space"/>
      <w:lvlText w:val="%1)"/>
      <w:lvlJc w:val="left"/>
    </w:lvl>
  </w:abstractNum>
  <w:abstractNum w:abstractNumId="11">
    <w:nsid w:val="55ED26B1"/>
    <w:multiLevelType w:val="singleLevel"/>
    <w:tmpl w:val="55ED26B1"/>
    <w:lvl w:ilvl="0" w:tentative="0">
      <w:start w:val="1"/>
      <w:numFmt w:val="lowerLetter"/>
      <w:suff w:val="space"/>
      <w:lvlText w:val="%1)"/>
      <w:lvlJc w:val="left"/>
    </w:lvl>
  </w:abstractNum>
  <w:num w:numId="1">
    <w:abstractNumId w:val="4"/>
  </w:num>
  <w:num w:numId="2">
    <w:abstractNumId w:val="0"/>
  </w:num>
  <w:num w:numId="3">
    <w:abstractNumId w:val="3"/>
  </w:num>
  <w:num w:numId="4">
    <w:abstractNumId w:val="5"/>
  </w:num>
  <w:num w:numId="5">
    <w:abstractNumId w:val="7"/>
  </w:num>
  <w:num w:numId="6">
    <w:abstractNumId w:val="1"/>
  </w:num>
  <w:num w:numId="7">
    <w:abstractNumId w:val="8"/>
  </w:num>
  <w:num w:numId="8">
    <w:abstractNumId w:val="6"/>
  </w:num>
  <w:num w:numId="9">
    <w:abstractNumId w:val="2"/>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0"/>
  <w:hyphenationZone w:val="360"/>
  <w:drawingGridHorizontalSpacing w:val="12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YWRkYTdkNzI0NzlmODYxZGFkNzI3YjNlMTI5MzgifQ=="/>
    <w:docVar w:name="KSO_WPS_MARK_KEY" w:val="a71fdfc6-eeb6-446f-bf2d-26d93c71bec6"/>
  </w:docVars>
  <w:rsids>
    <w:rsidRoot w:val="00172A27"/>
    <w:rsid w:val="00154AB4"/>
    <w:rsid w:val="002E534A"/>
    <w:rsid w:val="0031061A"/>
    <w:rsid w:val="0042643F"/>
    <w:rsid w:val="00896639"/>
    <w:rsid w:val="00A6148A"/>
    <w:rsid w:val="00C33800"/>
    <w:rsid w:val="00F12342"/>
    <w:rsid w:val="01C55775"/>
    <w:rsid w:val="0438160E"/>
    <w:rsid w:val="06E9419A"/>
    <w:rsid w:val="070C3B5A"/>
    <w:rsid w:val="084E4B36"/>
    <w:rsid w:val="0A312F08"/>
    <w:rsid w:val="0B9F1DE9"/>
    <w:rsid w:val="0D2C3F28"/>
    <w:rsid w:val="0D7F31B9"/>
    <w:rsid w:val="0DD01FC6"/>
    <w:rsid w:val="0DF63CA9"/>
    <w:rsid w:val="0EAA7423"/>
    <w:rsid w:val="0FF14F88"/>
    <w:rsid w:val="157C32FC"/>
    <w:rsid w:val="158E606F"/>
    <w:rsid w:val="18546183"/>
    <w:rsid w:val="185927EE"/>
    <w:rsid w:val="191037FE"/>
    <w:rsid w:val="1B446B4C"/>
    <w:rsid w:val="1C9E554A"/>
    <w:rsid w:val="1CF87542"/>
    <w:rsid w:val="21530853"/>
    <w:rsid w:val="226B4005"/>
    <w:rsid w:val="22CA229F"/>
    <w:rsid w:val="247B0FF5"/>
    <w:rsid w:val="25362818"/>
    <w:rsid w:val="264E0312"/>
    <w:rsid w:val="265C1980"/>
    <w:rsid w:val="26D44B4D"/>
    <w:rsid w:val="27047C6C"/>
    <w:rsid w:val="27F4513B"/>
    <w:rsid w:val="2AB65B0E"/>
    <w:rsid w:val="2B2C4A76"/>
    <w:rsid w:val="2B466D12"/>
    <w:rsid w:val="2FD10D5F"/>
    <w:rsid w:val="3059577C"/>
    <w:rsid w:val="318E6B8B"/>
    <w:rsid w:val="336F0212"/>
    <w:rsid w:val="35BF0D25"/>
    <w:rsid w:val="38C871AB"/>
    <w:rsid w:val="39440D30"/>
    <w:rsid w:val="39587983"/>
    <w:rsid w:val="3B5A356F"/>
    <w:rsid w:val="3B727524"/>
    <w:rsid w:val="3D705F5F"/>
    <w:rsid w:val="3E855E99"/>
    <w:rsid w:val="3EDF693E"/>
    <w:rsid w:val="3FAF5475"/>
    <w:rsid w:val="40EB50F6"/>
    <w:rsid w:val="410F3B89"/>
    <w:rsid w:val="42A61AF5"/>
    <w:rsid w:val="4350221D"/>
    <w:rsid w:val="43EA0F11"/>
    <w:rsid w:val="44CE73E9"/>
    <w:rsid w:val="4622685C"/>
    <w:rsid w:val="480B5797"/>
    <w:rsid w:val="48900FB2"/>
    <w:rsid w:val="48DF5715"/>
    <w:rsid w:val="496545DE"/>
    <w:rsid w:val="4A8039C7"/>
    <w:rsid w:val="4B4E5B88"/>
    <w:rsid w:val="4CCB1854"/>
    <w:rsid w:val="4F0330C5"/>
    <w:rsid w:val="4F7B6FE3"/>
    <w:rsid w:val="4FA561CB"/>
    <w:rsid w:val="52457C10"/>
    <w:rsid w:val="52DD1D96"/>
    <w:rsid w:val="53653D3D"/>
    <w:rsid w:val="53E47046"/>
    <w:rsid w:val="550D0F1E"/>
    <w:rsid w:val="57187F33"/>
    <w:rsid w:val="5A2F4EC8"/>
    <w:rsid w:val="5A3D117E"/>
    <w:rsid w:val="5C0D6BC7"/>
    <w:rsid w:val="60487F2D"/>
    <w:rsid w:val="60522019"/>
    <w:rsid w:val="60712EF6"/>
    <w:rsid w:val="61226048"/>
    <w:rsid w:val="663F3F1B"/>
    <w:rsid w:val="670340BC"/>
    <w:rsid w:val="68E777AA"/>
    <w:rsid w:val="6BC65690"/>
    <w:rsid w:val="6CC03B86"/>
    <w:rsid w:val="70D43BFB"/>
    <w:rsid w:val="71E915D2"/>
    <w:rsid w:val="747A3D00"/>
    <w:rsid w:val="748840C7"/>
    <w:rsid w:val="75076FA1"/>
    <w:rsid w:val="769E4562"/>
    <w:rsid w:val="76D53E0A"/>
    <w:rsid w:val="7762390A"/>
    <w:rsid w:val="7D1943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kern w:val="2"/>
      <w:sz w:val="24"/>
      <w:lang w:val="en-US" w:eastAsia="zh-TW" w:bidi="ar-SA"/>
    </w:rPr>
  </w:style>
  <w:style w:type="paragraph" w:styleId="3">
    <w:name w:val="heading 1"/>
    <w:basedOn w:val="1"/>
    <w:next w:val="1"/>
    <w:qFormat/>
    <w:uiPriority w:val="0"/>
    <w:pPr>
      <w:keepNext/>
      <w:jc w:val="both"/>
      <w:outlineLvl w:val="0"/>
    </w:pPr>
    <w:rPr>
      <w:rFonts w:ascii="Arial" w:hAnsi="Arial" w:cs="Arial"/>
      <w:spacing w:val="-20"/>
      <w:sz w:val="32"/>
    </w:rPr>
  </w:style>
  <w:style w:type="paragraph" w:styleId="4">
    <w:name w:val="heading 2"/>
    <w:basedOn w:val="1"/>
    <w:next w:val="5"/>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6">
    <w:name w:val="heading 3"/>
    <w:basedOn w:val="1"/>
    <w:next w:val="1"/>
    <w:qFormat/>
    <w:uiPriority w:val="0"/>
    <w:pPr>
      <w:keepNext/>
      <w:adjustRightInd w:val="0"/>
      <w:spacing w:line="360" w:lineRule="atLeast"/>
      <w:jc w:val="both"/>
      <w:textAlignment w:val="baseline"/>
      <w:outlineLvl w:val="2"/>
    </w:pPr>
    <w:rPr>
      <w:b/>
      <w:kern w:val="0"/>
      <w:sz w:val="28"/>
    </w:rPr>
  </w:style>
  <w:style w:type="paragraph" w:styleId="7">
    <w:name w:val="heading 4"/>
    <w:basedOn w:val="1"/>
    <w:next w:val="1"/>
    <w:qFormat/>
    <w:uiPriority w:val="0"/>
    <w:pPr>
      <w:keepNext/>
      <w:adjustRightInd w:val="0"/>
      <w:snapToGrid w:val="0"/>
      <w:spacing w:line="340" w:lineRule="atLeast"/>
      <w:jc w:val="center"/>
      <w:textAlignment w:val="baseline"/>
      <w:outlineLvl w:val="3"/>
    </w:pPr>
    <w:rPr>
      <w:rFonts w:ascii="Univers Condensed" w:hAnsi="Univers Condensed"/>
      <w:kern w:val="0"/>
      <w:sz w:val="32"/>
    </w:rPr>
  </w:style>
  <w:style w:type="paragraph" w:styleId="8">
    <w:name w:val="heading 5"/>
    <w:basedOn w:val="1"/>
    <w:next w:val="1"/>
    <w:qFormat/>
    <w:uiPriority w:val="0"/>
    <w:pPr>
      <w:keepNext/>
      <w:adjustRightInd w:val="0"/>
      <w:snapToGrid w:val="0"/>
      <w:jc w:val="center"/>
      <w:textAlignment w:val="baseline"/>
      <w:outlineLvl w:val="4"/>
    </w:pPr>
    <w:rPr>
      <w:rFonts w:ascii="Arial" w:hAnsi="Arial" w:eastAsia="MingLiU" w:cs="Arial"/>
      <w:b/>
      <w:bCs/>
      <w:kern w:val="0"/>
    </w:rPr>
  </w:style>
  <w:style w:type="character" w:default="1" w:styleId="34">
    <w:name w:val="Default Paragraph Font"/>
    <w:uiPriority w:val="0"/>
  </w:style>
  <w:style w:type="table" w:default="1" w:styleId="32">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customStyle="1" w:styleId="2">
    <w:name w:val="表格文字"/>
    <w:qFormat/>
    <w:uiPriority w:val="0"/>
    <w:pPr>
      <w:widowControl w:val="0"/>
      <w:autoSpaceDE w:val="0"/>
      <w:autoSpaceDN w:val="0"/>
      <w:adjustRightInd w:val="0"/>
    </w:pPr>
    <w:rPr>
      <w:rFonts w:hint="eastAsia" w:ascii="MingLiU" w:hAnsi="Calibri" w:eastAsia="MingLiU" w:cs="Times New Roman"/>
      <w:color w:val="000000"/>
      <w:sz w:val="24"/>
      <w:lang w:val="en-US" w:eastAsia="zh-TW" w:bidi="ar-SA"/>
    </w:rPr>
  </w:style>
  <w:style w:type="paragraph" w:styleId="5">
    <w:name w:val="Normal Indent"/>
    <w:basedOn w:val="1"/>
    <w:qFormat/>
    <w:uiPriority w:val="0"/>
    <w:pPr>
      <w:adjustRightInd w:val="0"/>
      <w:spacing w:line="360" w:lineRule="atLeast"/>
      <w:ind w:left="480"/>
      <w:textAlignment w:val="baseline"/>
    </w:pPr>
    <w:rPr>
      <w:kern w:val="0"/>
    </w:rPr>
  </w:style>
  <w:style w:type="paragraph" w:styleId="9">
    <w:name w:val="List Number 2"/>
    <w:basedOn w:val="1"/>
    <w:qFormat/>
    <w:uiPriority w:val="0"/>
    <w:pPr>
      <w:numPr>
        <w:ilvl w:val="0"/>
        <w:numId w:val="1"/>
      </w:numPr>
      <w:tabs>
        <w:tab w:val="left" w:pos="840"/>
        <w:tab w:val="clear" w:pos="420"/>
      </w:tabs>
      <w:ind w:left="840"/>
    </w:pPr>
  </w:style>
  <w:style w:type="paragraph" w:styleId="10">
    <w:name w:val="Note Heading"/>
    <w:basedOn w:val="1"/>
    <w:next w:val="1"/>
    <w:qFormat/>
    <w:uiPriority w:val="0"/>
    <w:pPr>
      <w:adjustRightInd w:val="0"/>
      <w:spacing w:line="360" w:lineRule="atLeast"/>
      <w:jc w:val="center"/>
      <w:textAlignment w:val="baseline"/>
    </w:pPr>
    <w:rPr>
      <w:kern w:val="0"/>
      <w:sz w:val="32"/>
    </w:rPr>
  </w:style>
  <w:style w:type="paragraph" w:styleId="11">
    <w:name w:val="List Bullet 4"/>
    <w:basedOn w:val="1"/>
    <w:qFormat/>
    <w:uiPriority w:val="0"/>
    <w:pPr>
      <w:numPr>
        <w:ilvl w:val="0"/>
        <w:numId w:val="2"/>
      </w:numPr>
      <w:tabs>
        <w:tab w:val="left" w:pos="1800"/>
        <w:tab w:val="clear" w:pos="420"/>
      </w:tabs>
      <w:ind w:left="1800"/>
    </w:pPr>
  </w:style>
  <w:style w:type="paragraph" w:styleId="12">
    <w:name w:val="List Number"/>
    <w:basedOn w:val="1"/>
    <w:qFormat/>
    <w:uiPriority w:val="0"/>
    <w:pPr>
      <w:numPr>
        <w:ilvl w:val="0"/>
        <w:numId w:val="3"/>
      </w:numPr>
    </w:pPr>
  </w:style>
  <w:style w:type="paragraph" w:styleId="13">
    <w:name w:val="List Bullet"/>
    <w:basedOn w:val="1"/>
    <w:qFormat/>
    <w:uiPriority w:val="0"/>
    <w:pPr>
      <w:numPr>
        <w:ilvl w:val="0"/>
        <w:numId w:val="4"/>
      </w:numPr>
    </w:pPr>
  </w:style>
  <w:style w:type="paragraph" w:styleId="14">
    <w:name w:val="Closing"/>
    <w:basedOn w:val="1"/>
    <w:next w:val="1"/>
    <w:qFormat/>
    <w:uiPriority w:val="0"/>
    <w:pPr>
      <w:adjustRightInd w:val="0"/>
      <w:spacing w:line="360" w:lineRule="atLeast"/>
      <w:ind w:left="4320"/>
      <w:textAlignment w:val="baseline"/>
    </w:pPr>
    <w:rPr>
      <w:kern w:val="0"/>
      <w:sz w:val="32"/>
    </w:rPr>
  </w:style>
  <w:style w:type="paragraph" w:styleId="15">
    <w:name w:val="List Bullet 3"/>
    <w:basedOn w:val="1"/>
    <w:qFormat/>
    <w:uiPriority w:val="0"/>
    <w:pPr>
      <w:numPr>
        <w:ilvl w:val="0"/>
        <w:numId w:val="5"/>
      </w:numPr>
      <w:tabs>
        <w:tab w:val="left" w:pos="1320"/>
        <w:tab w:val="clear" w:pos="420"/>
      </w:tabs>
      <w:ind w:left="1320"/>
    </w:pPr>
  </w:style>
  <w:style w:type="paragraph" w:styleId="16">
    <w:name w:val="Body Text"/>
    <w:basedOn w:val="1"/>
    <w:qFormat/>
    <w:uiPriority w:val="0"/>
    <w:pPr>
      <w:adjustRightInd w:val="0"/>
      <w:spacing w:line="360" w:lineRule="atLeast"/>
      <w:textAlignment w:val="baseline"/>
    </w:pPr>
    <w:rPr>
      <w:color w:val="33CCCC"/>
      <w:kern w:val="0"/>
    </w:rPr>
  </w:style>
  <w:style w:type="paragraph" w:styleId="17">
    <w:name w:val="Body Text Indent"/>
    <w:basedOn w:val="1"/>
    <w:qFormat/>
    <w:uiPriority w:val="0"/>
    <w:pPr>
      <w:adjustRightInd w:val="0"/>
      <w:spacing w:line="360" w:lineRule="atLeast"/>
      <w:ind w:left="1077"/>
      <w:textAlignment w:val="baseline"/>
    </w:pPr>
    <w:rPr>
      <w:b/>
      <w:kern w:val="0"/>
    </w:rPr>
  </w:style>
  <w:style w:type="paragraph" w:styleId="18">
    <w:name w:val="List Number 3"/>
    <w:basedOn w:val="1"/>
    <w:qFormat/>
    <w:uiPriority w:val="0"/>
    <w:pPr>
      <w:numPr>
        <w:ilvl w:val="0"/>
        <w:numId w:val="6"/>
      </w:numPr>
      <w:tabs>
        <w:tab w:val="left" w:pos="1320"/>
        <w:tab w:val="clear" w:pos="425"/>
      </w:tabs>
      <w:ind w:left="1320"/>
    </w:pPr>
  </w:style>
  <w:style w:type="paragraph" w:styleId="19">
    <w:name w:val="Block Text"/>
    <w:basedOn w:val="1"/>
    <w:qFormat/>
    <w:uiPriority w:val="0"/>
    <w:pPr>
      <w:autoSpaceDE w:val="0"/>
      <w:autoSpaceDN w:val="0"/>
      <w:adjustRightInd w:val="0"/>
      <w:spacing w:line="360" w:lineRule="auto"/>
      <w:ind w:left="213" w:leftChars="88" w:right="211" w:rightChars="88" w:hanging="2"/>
    </w:pPr>
  </w:style>
  <w:style w:type="paragraph" w:styleId="20">
    <w:name w:val="List Bullet 2"/>
    <w:basedOn w:val="1"/>
    <w:qFormat/>
    <w:uiPriority w:val="0"/>
    <w:pPr>
      <w:numPr>
        <w:ilvl w:val="0"/>
        <w:numId w:val="7"/>
      </w:numPr>
      <w:tabs>
        <w:tab w:val="left" w:pos="840"/>
        <w:tab w:val="clear" w:pos="420"/>
      </w:tabs>
      <w:ind w:left="840"/>
    </w:pPr>
  </w:style>
  <w:style w:type="paragraph" w:styleId="21">
    <w:name w:val="Plain Text"/>
    <w:basedOn w:val="1"/>
    <w:qFormat/>
    <w:uiPriority w:val="0"/>
    <w:pPr>
      <w:jc w:val="both"/>
    </w:pPr>
    <w:rPr>
      <w:rFonts w:ascii="宋体" w:hAnsi="Courier New" w:eastAsia="宋体"/>
      <w:szCs w:val="24"/>
    </w:rPr>
  </w:style>
  <w:style w:type="paragraph" w:styleId="22">
    <w:name w:val="List Bullet 5"/>
    <w:basedOn w:val="1"/>
    <w:qFormat/>
    <w:uiPriority w:val="0"/>
    <w:pPr>
      <w:numPr>
        <w:ilvl w:val="0"/>
        <w:numId w:val="8"/>
      </w:numPr>
      <w:tabs>
        <w:tab w:val="left" w:pos="2280"/>
        <w:tab w:val="clear" w:pos="420"/>
      </w:tabs>
      <w:ind w:left="2280"/>
    </w:pPr>
  </w:style>
  <w:style w:type="paragraph" w:styleId="23">
    <w:name w:val="List Number 4"/>
    <w:basedOn w:val="1"/>
    <w:qFormat/>
    <w:uiPriority w:val="0"/>
    <w:pPr>
      <w:numPr>
        <w:ilvl w:val="0"/>
        <w:numId w:val="9"/>
      </w:numPr>
      <w:tabs>
        <w:tab w:val="left" w:pos="1800"/>
        <w:tab w:val="clear" w:pos="425"/>
      </w:tabs>
      <w:ind w:left="1800"/>
    </w:pPr>
  </w:style>
  <w:style w:type="paragraph" w:styleId="24">
    <w:name w:val="Date"/>
    <w:basedOn w:val="1"/>
    <w:next w:val="1"/>
    <w:qFormat/>
    <w:uiPriority w:val="0"/>
    <w:pPr>
      <w:ind w:left="100" w:leftChars="2500"/>
    </w:pPr>
  </w:style>
  <w:style w:type="paragraph" w:styleId="25">
    <w:name w:val="Body Text Indent 2"/>
    <w:basedOn w:val="1"/>
    <w:qFormat/>
    <w:uiPriority w:val="0"/>
    <w:pPr>
      <w:adjustRightInd w:val="0"/>
      <w:snapToGrid w:val="0"/>
      <w:spacing w:line="240" w:lineRule="atLeast"/>
      <w:ind w:left="2480" w:hanging="2400"/>
      <w:textAlignment w:val="baseline"/>
    </w:pPr>
    <w:rPr>
      <w:rFonts w:ascii="Univers Condensed" w:hAnsi="Univers Condensed"/>
      <w:kern w:val="0"/>
    </w:rPr>
  </w:style>
  <w:style w:type="paragraph" w:styleId="26">
    <w:name w:val="footer"/>
    <w:basedOn w:val="1"/>
    <w:qFormat/>
    <w:uiPriority w:val="0"/>
    <w:pPr>
      <w:tabs>
        <w:tab w:val="center" w:pos="4153"/>
        <w:tab w:val="right" w:pos="8306"/>
      </w:tabs>
      <w:snapToGrid w:val="0"/>
    </w:pPr>
    <w:rPr>
      <w:sz w:val="20"/>
    </w:rPr>
  </w:style>
  <w:style w:type="paragraph" w:styleId="27">
    <w:name w:val="header"/>
    <w:basedOn w:val="1"/>
    <w:qFormat/>
    <w:uiPriority w:val="0"/>
    <w:pPr>
      <w:tabs>
        <w:tab w:val="center" w:pos="4153"/>
        <w:tab w:val="right" w:pos="8306"/>
      </w:tabs>
      <w:snapToGrid w:val="0"/>
    </w:pPr>
    <w:rPr>
      <w:sz w:val="20"/>
    </w:rPr>
  </w:style>
  <w:style w:type="paragraph" w:styleId="28">
    <w:name w:val="List Number 5"/>
    <w:basedOn w:val="1"/>
    <w:qFormat/>
    <w:uiPriority w:val="0"/>
    <w:pPr>
      <w:numPr>
        <w:ilvl w:val="0"/>
        <w:numId w:val="10"/>
      </w:numPr>
      <w:tabs>
        <w:tab w:val="left" w:pos="2280"/>
        <w:tab w:val="clear" w:pos="360"/>
      </w:tabs>
      <w:ind w:left="2280"/>
    </w:pPr>
  </w:style>
  <w:style w:type="paragraph" w:styleId="29">
    <w:name w:val="Body Text Indent 3"/>
    <w:basedOn w:val="1"/>
    <w:qFormat/>
    <w:uiPriority w:val="0"/>
    <w:pPr>
      <w:adjustRightInd w:val="0"/>
      <w:spacing w:line="360" w:lineRule="auto"/>
      <w:ind w:firstLine="561" w:firstLineChars="200"/>
      <w:textAlignment w:val="baseline"/>
    </w:pPr>
    <w:rPr>
      <w:rFonts w:ascii="宋体" w:hAnsi="宋体" w:eastAsia="宋体"/>
      <w:b/>
      <w:bCs/>
      <w:kern w:val="0"/>
      <w:sz w:val="28"/>
      <w:szCs w:val="24"/>
    </w:rPr>
  </w:style>
  <w:style w:type="paragraph" w:styleId="30">
    <w:name w:val="Body Text 2"/>
    <w:basedOn w:val="1"/>
    <w:qFormat/>
    <w:uiPriority w:val="0"/>
    <w:pPr>
      <w:spacing w:after="120" w:afterLines="0" w:line="480" w:lineRule="auto"/>
      <w:jc w:val="both"/>
    </w:pPr>
    <w:rPr>
      <w:rFonts w:eastAsia="宋体"/>
      <w:sz w:val="21"/>
      <w:szCs w:val="24"/>
      <w:lang w:eastAsia="zh-CN"/>
    </w:rPr>
  </w:style>
  <w:style w:type="paragraph" w:styleId="31">
    <w:name w:val="Normal (Web)"/>
    <w:basedOn w:val="1"/>
    <w:qFormat/>
    <w:uiPriority w:val="0"/>
    <w:pPr>
      <w:widowControl/>
      <w:spacing w:before="100" w:beforeLines="0" w:beforeAutospacing="1" w:after="100" w:afterLines="0" w:afterAutospacing="1"/>
    </w:pPr>
    <w:rPr>
      <w:rFonts w:ascii="宋体" w:hAnsi="宋体" w:eastAsia="宋体" w:cs="宋体"/>
      <w:kern w:val="0"/>
      <w:szCs w:val="24"/>
      <w:lang w:eastAsia="zh-CN"/>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800080"/>
      <w:u w:val="single"/>
    </w:rPr>
  </w:style>
  <w:style w:type="character" w:styleId="38">
    <w:name w:val="Hyperlink"/>
    <w:basedOn w:val="34"/>
    <w:qFormat/>
    <w:uiPriority w:val="0"/>
    <w:rPr>
      <w:color w:val="0000FF"/>
      <w:u w:val="single"/>
    </w:rPr>
  </w:style>
  <w:style w:type="character" w:customStyle="1" w:styleId="39">
    <w:name w:val="tpc_content1"/>
    <w:basedOn w:val="34"/>
    <w:qFormat/>
    <w:uiPriority w:val="0"/>
    <w:rPr>
      <w:sz w:val="20"/>
      <w:szCs w:val="20"/>
    </w:rPr>
  </w:style>
  <w:style w:type="paragraph" w:customStyle="1" w:styleId="40">
    <w:name w:val="xl33"/>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41">
    <w:name w:val="xl47"/>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42">
    <w:name w:val="xl5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43">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eastAsia="宋体"/>
      <w:kern w:val="0"/>
      <w:sz w:val="15"/>
      <w:szCs w:val="15"/>
      <w:lang w:eastAsia="zh-CN"/>
    </w:rPr>
  </w:style>
  <w:style w:type="paragraph" w:customStyle="1" w:styleId="44">
    <w:name w:val="xl2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eastAsia="宋体"/>
      <w:kern w:val="0"/>
      <w:sz w:val="18"/>
      <w:szCs w:val="18"/>
      <w:lang w:eastAsia="zh-CN"/>
    </w:rPr>
  </w:style>
  <w:style w:type="paragraph" w:customStyle="1" w:styleId="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46">
    <w:name w:val="xl39"/>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47">
    <w:name w:val="xl4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48">
    <w:name w:val="xl63"/>
    <w:basedOn w:val="1"/>
    <w:qFormat/>
    <w:uiPriority w:val="0"/>
    <w:pPr>
      <w:widowControl/>
      <w:pBdr>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49">
    <w:name w:val="xl44"/>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5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eastAsia="宋体"/>
      <w:kern w:val="0"/>
      <w:sz w:val="15"/>
      <w:szCs w:val="15"/>
      <w:lang w:eastAsia="zh-CN"/>
    </w:rPr>
  </w:style>
  <w:style w:type="paragraph" w:customStyle="1" w:styleId="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eastAsia="宋体"/>
      <w:kern w:val="0"/>
      <w:sz w:val="15"/>
      <w:szCs w:val="15"/>
      <w:lang w:eastAsia="zh-CN"/>
    </w:rPr>
  </w:style>
  <w:style w:type="paragraph" w:customStyle="1" w:styleId="52">
    <w:name w:val="font6"/>
    <w:basedOn w:val="1"/>
    <w:qFormat/>
    <w:uiPriority w:val="0"/>
    <w:pPr>
      <w:widowControl/>
      <w:spacing w:before="100" w:beforeLines="0" w:beforeAutospacing="1" w:after="100" w:afterLines="0" w:afterAutospacing="1"/>
    </w:pPr>
    <w:rPr>
      <w:rFonts w:eastAsia="宋体"/>
      <w:kern w:val="0"/>
      <w:sz w:val="28"/>
      <w:szCs w:val="28"/>
      <w:lang w:eastAsia="zh-CN"/>
    </w:rPr>
  </w:style>
  <w:style w:type="paragraph" w:customStyle="1" w:styleId="53">
    <w:name w:val="xl36"/>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54">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55">
    <w:name w:val="xl60"/>
    <w:basedOn w:val="1"/>
    <w:qFormat/>
    <w:uiPriority w:val="0"/>
    <w:pPr>
      <w:widowControl/>
      <w:pBdr>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56">
    <w:name w:val="font7"/>
    <w:basedOn w:val="1"/>
    <w:qFormat/>
    <w:uiPriority w:val="0"/>
    <w:pPr>
      <w:widowControl/>
      <w:spacing w:before="100" w:beforeLines="0" w:beforeAutospacing="1" w:after="100" w:afterLines="0" w:afterAutospacing="1"/>
    </w:pPr>
    <w:rPr>
      <w:rFonts w:hint="eastAsia" w:ascii="宋体" w:hAnsi="宋体" w:eastAsia="宋体"/>
      <w:color w:val="000000"/>
      <w:kern w:val="0"/>
      <w:sz w:val="18"/>
      <w:szCs w:val="18"/>
      <w:lang w:eastAsia="zh-CN"/>
    </w:rPr>
  </w:style>
  <w:style w:type="paragraph" w:customStyle="1" w:styleId="57">
    <w:name w:val="xl30"/>
    <w:basedOn w:val="1"/>
    <w:qFormat/>
    <w:uiPriority w:val="0"/>
    <w:pPr>
      <w:widowControl/>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58">
    <w:name w:val="font13"/>
    <w:basedOn w:val="1"/>
    <w:uiPriority w:val="0"/>
    <w:pPr>
      <w:widowControl/>
      <w:spacing w:before="100" w:beforeLines="0" w:beforeAutospacing="1" w:after="100" w:afterLines="0" w:afterAutospacing="1"/>
    </w:pPr>
    <w:rPr>
      <w:rFonts w:eastAsia="宋体"/>
      <w:kern w:val="0"/>
      <w:sz w:val="15"/>
      <w:szCs w:val="15"/>
      <w:lang w:eastAsia="zh-CN"/>
    </w:rPr>
  </w:style>
  <w:style w:type="paragraph" w:customStyle="1" w:styleId="59">
    <w:name w:val="內文4"/>
    <w:basedOn w:val="60"/>
    <w:qFormat/>
    <w:uiPriority w:val="0"/>
    <w:pPr>
      <w:ind w:left="600" w:hanging="600"/>
      <w:jc w:val="both"/>
    </w:pPr>
    <w:rPr>
      <w:rFonts w:eastAsia="華康中楷體"/>
    </w:rPr>
  </w:style>
  <w:style w:type="paragraph" w:customStyle="1" w:styleId="60">
    <w:name w:val="內文2"/>
    <w:basedOn w:val="1"/>
    <w:qFormat/>
    <w:uiPriority w:val="0"/>
    <w:pPr>
      <w:widowControl/>
      <w:autoSpaceDE w:val="0"/>
      <w:autoSpaceDN w:val="0"/>
      <w:adjustRightInd w:val="0"/>
      <w:spacing w:line="360" w:lineRule="atLeast"/>
      <w:textAlignment w:val="bottom"/>
    </w:pPr>
    <w:rPr>
      <w:rFonts w:ascii="Arial" w:hAnsi="Arial" w:eastAsia="MingLiU"/>
      <w:kern w:val="0"/>
    </w:rPr>
  </w:style>
  <w:style w:type="paragraph" w:customStyle="1" w:styleId="61">
    <w:name w:val="11"/>
    <w:basedOn w:val="1"/>
    <w:qFormat/>
    <w:uiPriority w:val="0"/>
    <w:pPr>
      <w:adjustRightInd w:val="0"/>
      <w:spacing w:before="80" w:beforeLines="0" w:line="312" w:lineRule="atLeast"/>
      <w:ind w:left="1112" w:right="232" w:hanging="420"/>
      <w:jc w:val="both"/>
      <w:textAlignment w:val="baseline"/>
    </w:pPr>
    <w:rPr>
      <w:rFonts w:ascii="创艺繁宋体" w:eastAsia="创艺繁宋体"/>
      <w:kern w:val="0"/>
      <w:sz w:val="28"/>
      <w:lang w:eastAsia="zh-CN"/>
    </w:rPr>
  </w:style>
  <w:style w:type="paragraph" w:customStyle="1" w:styleId="62">
    <w:name w:val="font10"/>
    <w:basedOn w:val="1"/>
    <w:qFormat/>
    <w:uiPriority w:val="0"/>
    <w:pPr>
      <w:widowControl/>
      <w:spacing w:before="100" w:beforeLines="0" w:beforeAutospacing="1" w:after="100" w:afterLines="0" w:afterAutospacing="1"/>
    </w:pPr>
    <w:rPr>
      <w:rFonts w:ascii="Courier New" w:hAnsi="Courier New" w:eastAsia="宋体" w:cs="Courier New"/>
      <w:kern w:val="0"/>
      <w:sz w:val="18"/>
      <w:szCs w:val="18"/>
      <w:lang w:eastAsia="zh-CN"/>
    </w:rPr>
  </w:style>
  <w:style w:type="paragraph" w:customStyle="1" w:styleId="63">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64">
    <w:name w:val="font14"/>
    <w:basedOn w:val="1"/>
    <w:qFormat/>
    <w:uiPriority w:val="0"/>
    <w:pPr>
      <w:widowControl/>
      <w:spacing w:before="100" w:beforeLines="0" w:beforeAutospacing="1" w:after="100" w:afterLines="0" w:afterAutospacing="1"/>
    </w:pPr>
    <w:rPr>
      <w:rFonts w:hint="eastAsia" w:ascii="宋体" w:hAnsi="宋体" w:eastAsia="宋体"/>
      <w:kern w:val="0"/>
      <w:sz w:val="15"/>
      <w:szCs w:val="15"/>
      <w:lang w:eastAsia="zh-CN"/>
    </w:rPr>
  </w:style>
  <w:style w:type="paragraph" w:customStyle="1" w:styleId="65">
    <w:name w:val="xl26"/>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8"/>
      <w:szCs w:val="18"/>
      <w:lang w:eastAsia="zh-CN"/>
    </w:rPr>
  </w:style>
  <w:style w:type="paragraph" w:customStyle="1" w:styleId="66">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eastAsia="宋体"/>
      <w:kern w:val="0"/>
      <w:sz w:val="15"/>
      <w:szCs w:val="15"/>
      <w:lang w:eastAsia="zh-CN"/>
    </w:rPr>
  </w:style>
  <w:style w:type="paragraph" w:customStyle="1" w:styleId="67">
    <w:name w:val="xl25"/>
    <w:basedOn w:val="1"/>
    <w:qFormat/>
    <w:uiPriority w:val="0"/>
    <w:pPr>
      <w:widowControl/>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8"/>
      <w:szCs w:val="18"/>
      <w:lang w:eastAsia="zh-CN"/>
    </w:rPr>
  </w:style>
  <w:style w:type="paragraph" w:customStyle="1" w:styleId="68">
    <w:name w:val="font12"/>
    <w:basedOn w:val="1"/>
    <w:qFormat/>
    <w:uiPriority w:val="0"/>
    <w:pPr>
      <w:widowControl/>
      <w:spacing w:before="100" w:beforeLines="0" w:beforeAutospacing="1" w:after="100" w:afterLines="0" w:afterAutospacing="1"/>
    </w:pPr>
    <w:rPr>
      <w:rFonts w:hint="eastAsia" w:ascii="宋体" w:hAnsi="宋体" w:eastAsia="宋体"/>
      <w:kern w:val="0"/>
      <w:sz w:val="15"/>
      <w:szCs w:val="15"/>
      <w:lang w:eastAsia="zh-CN"/>
    </w:rPr>
  </w:style>
  <w:style w:type="paragraph" w:customStyle="1" w:styleId="69">
    <w:name w:val="font9"/>
    <w:basedOn w:val="1"/>
    <w:qFormat/>
    <w:uiPriority w:val="0"/>
    <w:pPr>
      <w:widowControl/>
      <w:spacing w:before="100" w:beforeLines="0" w:beforeAutospacing="1" w:after="100" w:afterLines="0" w:afterAutospacing="1"/>
    </w:pPr>
    <w:rPr>
      <w:rFonts w:eastAsia="宋体"/>
      <w:kern w:val="0"/>
      <w:sz w:val="18"/>
      <w:szCs w:val="18"/>
      <w:lang w:eastAsia="zh-CN"/>
    </w:rPr>
  </w:style>
  <w:style w:type="paragraph" w:customStyle="1" w:styleId="70">
    <w:name w:val="xl27"/>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8"/>
      <w:szCs w:val="18"/>
      <w:lang w:eastAsia="zh-CN"/>
    </w:rPr>
  </w:style>
  <w:style w:type="paragraph" w:customStyle="1" w:styleId="71">
    <w:name w:val="內文41"/>
    <w:basedOn w:val="1"/>
    <w:qFormat/>
    <w:uiPriority w:val="0"/>
    <w:pPr>
      <w:adjustRightInd w:val="0"/>
      <w:spacing w:line="360" w:lineRule="atLeast"/>
      <w:ind w:left="840" w:hanging="840"/>
      <w:jc w:val="both"/>
      <w:textAlignment w:val="baseline"/>
    </w:pPr>
    <w:rPr>
      <w:rFonts w:ascii="Arial" w:hAnsi="Arial" w:eastAsia="MingLiU"/>
      <w:kern w:val="0"/>
    </w:rPr>
  </w:style>
  <w:style w:type="paragraph" w:customStyle="1" w:styleId="72">
    <w:name w:val="xl28"/>
    <w:basedOn w:val="1"/>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textAlignment w:val="center"/>
    </w:pPr>
    <w:rPr>
      <w:rFonts w:eastAsia="宋体"/>
      <w:kern w:val="0"/>
      <w:sz w:val="18"/>
      <w:szCs w:val="18"/>
      <w:lang w:eastAsia="zh-CN"/>
    </w:rPr>
  </w:style>
  <w:style w:type="paragraph" w:customStyle="1" w:styleId="73">
    <w:name w:val="xl61"/>
    <w:basedOn w:val="1"/>
    <w:qFormat/>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74">
    <w:name w:val="內文1"/>
    <w:basedOn w:val="1"/>
    <w:qFormat/>
    <w:uiPriority w:val="0"/>
    <w:pPr>
      <w:widowControl/>
      <w:autoSpaceDE w:val="0"/>
      <w:autoSpaceDN w:val="0"/>
      <w:adjustRightInd w:val="0"/>
      <w:spacing w:line="360" w:lineRule="atLeast"/>
      <w:ind w:left="960" w:hanging="960"/>
      <w:jc w:val="both"/>
      <w:textAlignment w:val="bottom"/>
    </w:pPr>
    <w:rPr>
      <w:rFonts w:ascii="Arial" w:hAnsi="Arial" w:eastAsia="華康中楷體"/>
      <w:kern w:val="0"/>
    </w:rPr>
  </w:style>
  <w:style w:type="paragraph" w:customStyle="1" w:styleId="75">
    <w:name w:val="font8"/>
    <w:basedOn w:val="1"/>
    <w:qFormat/>
    <w:uiPriority w:val="0"/>
    <w:pPr>
      <w:widowControl/>
      <w:spacing w:before="100" w:beforeLines="0" w:beforeAutospacing="1" w:after="100" w:afterLines="0" w:afterAutospacing="1"/>
    </w:pPr>
    <w:rPr>
      <w:rFonts w:hint="eastAsia" w:ascii="宋体" w:hAnsi="宋体" w:eastAsia="宋体"/>
      <w:b/>
      <w:bCs/>
      <w:color w:val="000000"/>
      <w:kern w:val="0"/>
      <w:sz w:val="18"/>
      <w:szCs w:val="18"/>
      <w:lang w:eastAsia="zh-CN"/>
    </w:rPr>
  </w:style>
  <w:style w:type="paragraph" w:customStyle="1" w:styleId="76">
    <w:name w:val="xl42"/>
    <w:basedOn w:val="1"/>
    <w:qFormat/>
    <w:uiPriority w:val="0"/>
    <w:pPr>
      <w:widowControl/>
      <w:pBdr>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77">
    <w:name w:val="xl43"/>
    <w:basedOn w:val="1"/>
    <w:qFormat/>
    <w:uiPriority w:val="0"/>
    <w:pPr>
      <w:widowControl/>
      <w:pBdr>
        <w:top w:val="single" w:color="auto" w:sz="8" w:space="0"/>
        <w:left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78">
    <w:name w:val="xl54"/>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79">
    <w:name w:val="內文3"/>
    <w:basedOn w:val="1"/>
    <w:qFormat/>
    <w:uiPriority w:val="0"/>
    <w:pPr>
      <w:adjustRightInd w:val="0"/>
      <w:spacing w:line="360" w:lineRule="atLeast"/>
      <w:ind w:left="840" w:hanging="840"/>
      <w:textAlignment w:val="baseline"/>
    </w:pPr>
    <w:rPr>
      <w:rFonts w:ascii="Arial" w:hAnsi="Arial" w:eastAsia="MingLiU"/>
      <w:kern w:val="0"/>
    </w:rPr>
  </w:style>
  <w:style w:type="paragraph" w:customStyle="1" w:styleId="80">
    <w:name w:val="xl53"/>
    <w:basedOn w:val="1"/>
    <w:uiPriority w:val="0"/>
    <w:pPr>
      <w:widowControl/>
      <w:pBdr>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8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82">
    <w:name w:val="xl58"/>
    <w:basedOn w:val="1"/>
    <w:qFormat/>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83">
    <w:name w:val="xl40"/>
    <w:basedOn w:val="1"/>
    <w:qFormat/>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84">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eastAsia="宋体"/>
      <w:kern w:val="0"/>
      <w:sz w:val="15"/>
      <w:szCs w:val="15"/>
      <w:lang w:eastAsia="zh-CN"/>
    </w:rPr>
  </w:style>
  <w:style w:type="paragraph" w:customStyle="1" w:styleId="85">
    <w:name w:val="font11"/>
    <w:basedOn w:val="1"/>
    <w:qFormat/>
    <w:uiPriority w:val="0"/>
    <w:pPr>
      <w:widowControl/>
      <w:spacing w:before="100" w:beforeLines="0" w:beforeAutospacing="1" w:after="100" w:afterLines="0" w:afterAutospacing="1"/>
    </w:pPr>
    <w:rPr>
      <w:rFonts w:eastAsia="宋体"/>
      <w:kern w:val="0"/>
      <w:sz w:val="15"/>
      <w:szCs w:val="15"/>
      <w:lang w:eastAsia="zh-CN"/>
    </w:rPr>
  </w:style>
  <w:style w:type="paragraph" w:customStyle="1" w:styleId="86">
    <w:name w:val="xl32"/>
    <w:basedOn w:val="1"/>
    <w:uiPriority w:val="0"/>
    <w:pPr>
      <w:widowControl/>
      <w:pBdr>
        <w:top w:val="single" w:color="auto" w:sz="8" w:space="0"/>
        <w:left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87">
    <w:name w:val="xl62"/>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88">
    <w:name w:val="font5"/>
    <w:basedOn w:val="1"/>
    <w:qFormat/>
    <w:uiPriority w:val="0"/>
    <w:pPr>
      <w:widowControl/>
      <w:spacing w:before="100" w:beforeLines="0" w:beforeAutospacing="1" w:after="100" w:afterLines="0" w:afterAutospacing="1"/>
    </w:pPr>
    <w:rPr>
      <w:rFonts w:eastAsia="宋体"/>
      <w:kern w:val="0"/>
      <w:sz w:val="18"/>
      <w:szCs w:val="18"/>
      <w:lang w:eastAsia="zh-CN"/>
    </w:rPr>
  </w:style>
  <w:style w:type="paragraph" w:customStyle="1" w:styleId="8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90">
    <w:name w:val="xl5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91">
    <w:name w:val="xl31"/>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9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93">
    <w:name w:val="xl51"/>
    <w:basedOn w:val="1"/>
    <w:qFormat/>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 w:type="paragraph" w:customStyle="1" w:styleId="94">
    <w:name w:val="xl5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eastAsia="宋体"/>
      <w:kern w:val="0"/>
      <w:sz w:val="15"/>
      <w:szCs w:val="15"/>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FUJIN</Company>
  <Pages>27</Pages>
  <Words>11119</Words>
  <Characters>12089</Characters>
  <Lines>89</Lines>
  <Paragraphs>25</Paragraphs>
  <TotalTime>0</TotalTime>
  <ScaleCrop>false</ScaleCrop>
  <LinksUpToDate>false</LinksUpToDate>
  <CharactersWithSpaces>12655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2010-02-20T12:10:00Z</dcterms:created>
  <dc:creator>PCE PRESS DESIGN</dc:creator>
  <cp:lastModifiedBy>51097</cp:lastModifiedBy>
  <cp:lastPrinted>2007-08-30T05:29:00Z</cp:lastPrinted>
  <dcterms:modified xsi:type="dcterms:W3CDTF">2024-06-24T06:17:20Z</dcterms:modified>
  <dc:title>FOXCONN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7114D50D1D9F4EBFB91EAA35CE510B53</vt:lpwstr>
  </property>
</Properties>
</file>