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20464-2025-QEO-Q_24417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江苏瀚凯工业自动化科技有限公司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南通市开发区竹林南路12号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南通市开发区竹林南路12号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Q:人造板行业和CCL行业专用设备制造（不含许可类专业设备制造）；人造板行业和CCL行业通用设备制造（不含特种设备制造）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E:人造板行业和CCL行业专用设备制造（不含许可类专业设备制造）；人造板行业和CCL行业通用设备制造（不含特种设备制造）所涉及场所的相关环境管理活动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S:人造板行业和CCL行业专用设备制造（不含许可类专业设备制造）；人造板行业和CCL行业通用设备制造（不含特种设备制造）所涉及场所的相关职业健康安全管理活动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780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489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