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10202-2025-QEO-E_23516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成都腾博科技有限公司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四川省成都市高新区泰和二街333号12栋1单元4层406号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四川省成都市武侯区布鲁明顿广场b座1407室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E:计算机软硬件销售及其运维所涉及场所的相关环境管理活动</w:t>
            </w:r>
          </w:p>
          <w:p>
            <w:pPr>
              <w:rPr>
                <w:rFonts w:hint="eastAsia"/>
                <w:szCs w:val="21"/>
              </w:rPr>
            </w:pPr>
            <w:r>
              <w:rPr>
                <w:rFonts w:hint="eastAsia"/>
                <w:szCs w:val="21"/>
              </w:rPr>
              <w:t>Q:计算机软硬件销售及其运维</w:t>
            </w:r>
          </w:p>
          <w:p>
            <w:pPr>
              <w:rPr>
                <w:rFonts w:hint="eastAsia"/>
                <w:szCs w:val="21"/>
              </w:rPr>
            </w:pPr>
            <w:r>
              <w:rPr>
                <w:rFonts w:hint="eastAsia"/>
                <w:szCs w:val="21"/>
              </w:rPr>
              <w:t>S:计算机软硬件销售及其运维所涉及场所的相关职业健康安全管理活动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789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899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