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20150-2025-Q-Q_23039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合肥橙果派信息科技有限公司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安徽省合肥市高新区科学大道103号浙商大厦A座515室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合肥市高新区天湖路19号安联控股集团办公楼(四楼北侧404室)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84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107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