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20110-2025-QEO-Q_22887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清尚（广东）规划设计院集团有限公司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珠海市金湾区红旗镇双湖北路368号509、510房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广东省珠海市粤海中路2133号森宇富通商务大厦33楼3301室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Q:市政行业道路工程设计、市政行业给水工程设计、市政行业排水工程设计、建筑行业建筑工程设计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E:市政行业道路工程设计、市政行业给水工程设计、市政行业排水工程设计、建筑行业建筑工程设计所涉及场所的相关环境管理活动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S:市政行业道路工程设计、市政行业给水工程设计、市政行业排水工程设计、建筑行业建筑工程设计所涉及场所的相关职业健康安全管理活动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1643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3973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