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10043-2024-QEO-Q_16845</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天津市三正科技有限公司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天津市滨海新区海滨街大港油田创业路富丽大酒店西侧180米（原滨海法庭楼）</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天津市滨海新区海滨街大港油田创业路富丽大酒店西侧180米（原滨海法庭楼）</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E:监查2;S:监查2;Q:监查2</w:t>
            </w:r>
            <w:r>
              <w:rPr>
                <w:rFonts w:hint="eastAsia"/>
                <w:szCs w:val="21"/>
                <w:lang w:val="en-US" w:eastAsia="zh-CN"/>
              </w:rPr>
              <w:t xml:space="preserve">  </w:t>
            </w:r>
            <w:r>
              <w:rPr>
                <w:rFonts w:hint="eastAsia"/>
                <w:szCs w:val="21"/>
                <w:lang w:val="en-US" w:eastAsia="zh-CN"/>
              </w:rPr>
              <w:t xml:space="preserve">  暂停恢复：</w:t>
            </w:r>
            <w:r>
              <w:rPr>
                <w:rFonts w:hint="eastAsia"/>
                <w:szCs w:val="21"/>
              </w:rPr>
              <w:t>是</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E:计算机硬件及辅助设备、家用电器、资质许可范围内的农副产品的销售所涉及场所的相关环境管理活动</w:t>
            </w:r>
          </w:p>
          <w:p>
            <w:pPr>
              <w:rPr>
                <w:rFonts w:hint="eastAsia"/>
                <w:szCs w:val="21"/>
              </w:rPr>
            </w:pPr>
            <w:r>
              <w:rPr>
                <w:rFonts w:hint="eastAsia"/>
                <w:szCs w:val="21"/>
              </w:rPr>
              <w:t>S:计算机硬件及辅助设备、家用电器、资质许可范围内农副产品的销售所涉及场所的相关职业健康安全管理活动</w:t>
            </w:r>
          </w:p>
          <w:p>
            <w:pPr>
              <w:rPr>
                <w:rFonts w:hint="eastAsia"/>
                <w:szCs w:val="21"/>
              </w:rPr>
            </w:pPr>
            <w:r>
              <w:rPr>
                <w:rFonts w:hint="eastAsia"/>
                <w:szCs w:val="21"/>
              </w:rPr>
              <w:t>Q:计算机硬件及辅助设备、家用电器、资质许可范围内的农副产品的销售</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肖新龙、</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2026-02-26</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785513"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6612306"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