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10727-2023-QEO-Q_16245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重庆佳坤土地规划有限公司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重庆市渝中区四新路9号甲单元20-1#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重庆市渝中区四新路9号甲单元20-1#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3324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78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