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20730-2024-QE-Q_20473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海南济民博鳌国际医院有限公司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海南省琼海市博鳌乐城国际医疗旅游先行区康祥路11号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海南省琼海市博鳌乐城国际医疗旅游先行区康祥路11号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E:监查1;Q:监查1;S:监查1</w:t>
            </w:r>
            <w:r>
              <w:rPr>
                <w:rFonts w:hint="eastAsia"/>
                <w:szCs w:val="21"/>
                <w:lang w:val="en-US" w:eastAsia="zh-CN"/>
              </w:rPr>
              <w:t xml:space="preserve">  </w:t>
            </w:r>
            <w:r>
              <w:rPr>
                <w:rFonts w:hint="eastAsia"/>
                <w:szCs w:val="21"/>
              </w:rPr>
              <w:t>范围扩大</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环境管理活动</w:t>
            </w:r>
          </w:p>
          <w:p>
            <w:pPr>
              <w:rPr>
                <w:rFonts w:hint="eastAsia"/>
                <w:szCs w:val="21"/>
              </w:rPr>
            </w:pPr>
            <w:r>
              <w:rPr>
                <w:rFonts w:hint="eastAsia"/>
                <w:szCs w:val="21"/>
              </w:rPr>
              <w:t>Q: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w:t>
            </w:r>
          </w:p>
          <w:p>
            <w:pPr>
              <w:rPr>
                <w:rFonts w:hint="eastAsia"/>
                <w:szCs w:val="21"/>
              </w:rPr>
            </w:pPr>
            <w:r>
              <w:rPr>
                <w:rFonts w:hint="eastAsia"/>
                <w:szCs w:val="21"/>
              </w:rPr>
              <w:t>S:内科、外科、妇科、妇女保健科、医学检验科、肿瘤科、医疗美容科、医学影像科、中医科(门诊)、皮肤科、健康体检科(含口腔科门诊体检、耳鼻喉科门诊体检)、血液净化科、内分泌科、临床营养科（门诊）、临床心理科（门诊）、泌尿外科、神经外科、骨科、神经内科、干细胞和免疫细胞的研发和制备的医疗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闫宇侠、查月桂</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9394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4077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