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20027-2024-R01-R01_16834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临海市上东物业有限责任公司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浙江省台州市临海市头门港新区靖海大道9-1号（自主申报）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R01:监查2;EI:监查2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R01:物业管理，城市生活垃圾清扫、收集、运输，河道保洁及相关社会责任管理活动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EI:物业管理，城市生活垃圾清扫、收集、运输，河道保洁所涉及的相关诚信管理活动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490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962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