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10987-2024-QEO-Q_20282</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北京旌弘信安科技有限公司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北京市房山区拱辰街道渔儿沟桃园小区东侧一层1076室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北京市西城区北环中心11层1110室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E:计算机硬件的销售及远程运维所涉及场所的相关环境管理活动</w:t>
            </w:r>
          </w:p>
          <w:p>
            <w:pPr>
              <w:rPr>
                <w:rFonts w:hint="eastAsia"/>
                <w:szCs w:val="21"/>
              </w:rPr>
            </w:pPr>
            <w:r>
              <w:rPr>
                <w:rFonts w:hint="eastAsia"/>
                <w:szCs w:val="21"/>
              </w:rPr>
              <w:t>S:计算机硬件的销售及远程运维所涉及场所的相关职业健康安全管理活动</w:t>
            </w:r>
          </w:p>
          <w:p>
            <w:pPr>
              <w:rPr>
                <w:rFonts w:hint="eastAsia"/>
                <w:szCs w:val="21"/>
              </w:rPr>
            </w:pPr>
            <w:r>
              <w:rPr>
                <w:rFonts w:hint="eastAsia"/>
                <w:szCs w:val="21"/>
              </w:rPr>
              <w:t>Q:计算机硬件的销售及远程运维</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肖新龙、李 健</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2025-12-02</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80000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827905"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