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20825-2024-QEO-E_21091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沁水县海兴工贸有限公司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山西省晋城市沁水县嘉峰镇寺河矿公租房155-160号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山西省晋城市沁水县嘉峰镇寺河矿公租房155-160号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E:资质许可范围内的石油天然气井下作业（修井）所涉及场所的相关环境管理活动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S:资质许可范围内的石油天然气井下作业（修井）所涉及场所的相关职业健康安全管理活动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Q:资质许可范围内的石油天然气井下作业（修井）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5156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49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