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20825-2024-QEO-Q_21090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沁水县海兴工贸有限公司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山西省晋城市沁水县嘉峰镇寺河矿公租房155-160号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山西省晋城市沁水县嘉峰镇寺河矿公租房155-160号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E:资质许可范围内的石油天然气井下作业（修井）所涉及场所的相关环境管理活动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S:资质许可范围内的石油天然气井下作业（修井）所涉及场所的相关职业健康安全管理活动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Q:资质许可范围内的石油天然气井下作业（修井）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肖新龙、伍光华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7937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0988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