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20783-2024-QEO-Q_20803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江西鲲鹏钢艺设备有限公司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江西省宜春市樟树市盐城南大道66号（商会大厦）B-616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江西省宜春市樟树市盐城南大道66号（商会大厦）B-616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E:殡葬用品【骨灰盒存放架(含智能)】的设计、生产和销售；及火化机、殡葬制冷设备的销售所涉及场所的相关环境管理活动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S:殡葬用品【骨灰盒存放架(含智能)】的设计、生产和销售；火化机、殡葬制冷设备的销售所涉及场所的相关职业健康安全管理活动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Q:殡葬用品【骨灰盒存放架(含智能)】的设计、生产和销售；及火化机、殡葬制冷设备的销售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4635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373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