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11085-2024-EO-E_16743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湖南航天环宇通信科技股份有限公司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长沙市岳麓区杏康南路6号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长沙市岳麓区杏康南路6号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E:高端微波通信部组件(需资质许可产品除外)、复材类产品（机翼翼尖天线罩、机身总成制件、外翼上壁板、机翼壁板、V尾前缘、上壁板装配件、进气道）的制造及服务所涉及场所的相关环境管理活动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S:高端微波通信部组件(需资质许可产品除外)、复材类产品（机翼翼尖天线罩、机身总成制件、外翼上壁板、机翼壁板、V尾前缘、上壁板装配件、进气道）的制造及服务所涉及场所的相关职业健康安全管理活动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肖新龙、林刚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30736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09659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