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36D49C58">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5A1575C">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791D26C6">
            <w:pPr>
              <w:rPr>
                <w:szCs w:val="21"/>
              </w:rPr>
            </w:pPr>
            <w:r>
              <w:rPr>
                <w:rFonts w:hint="eastAsia"/>
                <w:szCs w:val="21"/>
              </w:rPr>
              <w:t>项目编号</w:t>
            </w:r>
          </w:p>
        </w:tc>
        <w:tc>
          <w:tcPr>
            <w:tcW w:w="8505" w:type="dxa"/>
            <w:gridSpan w:val="3"/>
          </w:tcPr>
          <w:p w14:paraId="65BFF67C">
            <w:pPr>
              <w:rPr>
                <w:sz w:val="28"/>
                <w:szCs w:val="28"/>
              </w:rPr>
            </w:pPr>
            <w:bookmarkStart w:id="0" w:name="合同编号"/>
            <w:bookmarkEnd w:id="0"/>
            <w:r>
              <w:rPr>
                <w:rFonts w:hint="eastAsia"/>
                <w:sz w:val="28"/>
                <w:szCs w:val="28"/>
              </w:rPr>
              <w:t>11013-2024-MMS_20390</w:t>
            </w:r>
          </w:p>
        </w:tc>
      </w:tr>
      <w:tr w14:paraId="7C26A108">
        <w:tblPrEx>
          <w:tblW w:w="10031" w:type="dxa"/>
          <w:tblInd w:w="0" w:type="dxa"/>
          <w:tblLayout w:type="fixed"/>
          <w:tblCellMar>
            <w:top w:w="0" w:type="dxa"/>
            <w:left w:w="108" w:type="dxa"/>
            <w:bottom w:w="0" w:type="dxa"/>
            <w:right w:w="108" w:type="dxa"/>
          </w:tblCellMar>
        </w:tblPrEx>
        <w:tc>
          <w:tcPr>
            <w:tcW w:w="1526" w:type="dxa"/>
            <w:vAlign w:val="center"/>
          </w:tcPr>
          <w:p w14:paraId="254E7B1A">
            <w:pPr>
              <w:rPr>
                <w:szCs w:val="21"/>
              </w:rPr>
            </w:pPr>
            <w:r>
              <w:rPr>
                <w:rFonts w:hint="eastAsia"/>
                <w:szCs w:val="21"/>
              </w:rPr>
              <w:t>受审核方名称</w:t>
            </w:r>
          </w:p>
        </w:tc>
        <w:tc>
          <w:tcPr>
            <w:tcW w:w="8505" w:type="dxa"/>
            <w:gridSpan w:val="3"/>
          </w:tcPr>
          <w:p w14:paraId="520457F2">
            <w:pPr>
              <w:rPr>
                <w:sz w:val="28"/>
                <w:szCs w:val="28"/>
              </w:rPr>
            </w:pPr>
            <w:bookmarkStart w:id="1" w:name="组织名称"/>
            <w:bookmarkEnd w:id="1"/>
            <w:r>
              <w:rPr>
                <w:rFonts w:hint="eastAsia"/>
                <w:sz w:val="28"/>
                <w:szCs w:val="28"/>
              </w:rPr>
              <w:t>广州东塑石油钻采专用设备有限公司</w:t>
            </w:r>
          </w:p>
        </w:tc>
      </w:tr>
      <w:tr w14:paraId="10698B25">
        <w:tblPrEx>
          <w:tblW w:w="10031" w:type="dxa"/>
          <w:tblInd w:w="0" w:type="dxa"/>
          <w:tblLayout w:type="fixed"/>
          <w:tblCellMar>
            <w:top w:w="0" w:type="dxa"/>
            <w:left w:w="108" w:type="dxa"/>
            <w:bottom w:w="0" w:type="dxa"/>
            <w:right w:w="108" w:type="dxa"/>
          </w:tblCellMar>
        </w:tblPrEx>
        <w:tc>
          <w:tcPr>
            <w:tcW w:w="1526" w:type="dxa"/>
            <w:vAlign w:val="center"/>
          </w:tcPr>
          <w:p w14:paraId="7B871A58">
            <w:pPr>
              <w:rPr>
                <w:szCs w:val="21"/>
              </w:rPr>
            </w:pPr>
            <w:r>
              <w:rPr>
                <w:rFonts w:hint="eastAsia"/>
                <w:szCs w:val="21"/>
              </w:rPr>
              <w:t>注册地址</w:t>
            </w:r>
          </w:p>
        </w:tc>
        <w:tc>
          <w:tcPr>
            <w:tcW w:w="8505" w:type="dxa"/>
            <w:gridSpan w:val="3"/>
          </w:tcPr>
          <w:p w14:paraId="1807A5BC">
            <w:pPr>
              <w:rPr>
                <w:sz w:val="28"/>
                <w:szCs w:val="28"/>
              </w:rPr>
            </w:pPr>
            <w:bookmarkStart w:id="2" w:name="注册地址"/>
            <w:bookmarkEnd w:id="2"/>
            <w:r>
              <w:rPr>
                <w:rFonts w:hint="eastAsia"/>
                <w:sz w:val="28"/>
                <w:szCs w:val="28"/>
              </w:rPr>
              <w:t>广州市番禺区沙湾镇大巷涌路107号</w:t>
            </w:r>
          </w:p>
        </w:tc>
      </w:tr>
      <w:tr w14:paraId="1FDD8BBC">
        <w:tblPrEx>
          <w:tblW w:w="10031" w:type="dxa"/>
          <w:tblInd w:w="0" w:type="dxa"/>
          <w:tblLayout w:type="fixed"/>
          <w:tblCellMar>
            <w:top w:w="0" w:type="dxa"/>
            <w:left w:w="108" w:type="dxa"/>
            <w:bottom w:w="0" w:type="dxa"/>
            <w:right w:w="108" w:type="dxa"/>
          </w:tblCellMar>
        </w:tblPrEx>
        <w:tc>
          <w:tcPr>
            <w:tcW w:w="1526" w:type="dxa"/>
            <w:vAlign w:val="center"/>
          </w:tcPr>
          <w:p w14:paraId="3BD8DFE3">
            <w:pPr>
              <w:rPr>
                <w:szCs w:val="21"/>
              </w:rPr>
            </w:pPr>
            <w:r>
              <w:rPr>
                <w:rFonts w:hint="eastAsia"/>
                <w:szCs w:val="21"/>
              </w:rPr>
              <w:t>经营地址</w:t>
            </w:r>
          </w:p>
        </w:tc>
        <w:tc>
          <w:tcPr>
            <w:tcW w:w="8505" w:type="dxa"/>
            <w:gridSpan w:val="3"/>
          </w:tcPr>
          <w:p w14:paraId="2D581711">
            <w:pPr>
              <w:rPr>
                <w:sz w:val="28"/>
                <w:szCs w:val="28"/>
              </w:rPr>
            </w:pPr>
            <w:bookmarkStart w:id="3" w:name="生产地址"/>
            <w:bookmarkEnd w:id="3"/>
            <w:r>
              <w:rPr>
                <w:rFonts w:hint="eastAsia"/>
                <w:sz w:val="28"/>
                <w:szCs w:val="28"/>
              </w:rPr>
              <w:t>广州市番禺区沙湾镇大巷涌路107号</w:t>
            </w:r>
          </w:p>
        </w:tc>
      </w:tr>
      <w:tr w14:paraId="67502CF8">
        <w:tblPrEx>
          <w:tblW w:w="10031" w:type="dxa"/>
          <w:tblInd w:w="0" w:type="dxa"/>
          <w:tblLayout w:type="fixed"/>
          <w:tblCellMar>
            <w:top w:w="0" w:type="dxa"/>
            <w:left w:w="108" w:type="dxa"/>
            <w:bottom w:w="0" w:type="dxa"/>
            <w:right w:w="108" w:type="dxa"/>
          </w:tblCellMar>
        </w:tblPrEx>
        <w:tc>
          <w:tcPr>
            <w:tcW w:w="1526" w:type="dxa"/>
            <w:vAlign w:val="center"/>
          </w:tcPr>
          <w:p w14:paraId="17B099E9">
            <w:pPr>
              <w:rPr>
                <w:szCs w:val="21"/>
              </w:rPr>
            </w:pPr>
            <w:r>
              <w:rPr>
                <w:rFonts w:hint="eastAsia"/>
                <w:szCs w:val="21"/>
              </w:rPr>
              <w:t>审核类型</w:t>
            </w:r>
          </w:p>
        </w:tc>
        <w:tc>
          <w:tcPr>
            <w:tcW w:w="8505" w:type="dxa"/>
            <w:gridSpan w:val="3"/>
          </w:tcPr>
          <w:p w14:paraId="5112BE34">
            <w:pPr>
              <w:rPr>
                <w:rFonts w:eastAsiaTheme="minorEastAsia" w:hint="eastAsia"/>
                <w:sz w:val="24"/>
                <w:szCs w:val="24"/>
                <w:lang w:val="en-US" w:eastAsia="zh-CN"/>
              </w:rPr>
            </w:pPr>
            <w:r>
              <w:rPr>
                <w:rFonts w:hint="eastAsia"/>
                <w:sz w:val="28"/>
                <w:szCs w:val="28"/>
              </w:rPr>
              <w:t>MMS:监查1</w:t>
            </w:r>
            <w:r>
              <w:rPr>
                <w:rFonts w:hint="eastAsia"/>
                <w:sz w:val="28"/>
                <w:szCs w:val="28"/>
                <w:lang w:val="en-US" w:eastAsia="zh-CN"/>
              </w:rPr>
              <w:t xml:space="preserve">  </w:t>
            </w:r>
            <w:bookmarkStart w:id="4" w:name="_GoBack"/>
            <w:bookmarkEnd w:id="4"/>
            <w:r>
              <w:rPr>
                <w:rFonts w:hint="eastAsia"/>
                <w:sz w:val="28"/>
                <w:szCs w:val="28"/>
                <w:lang w:val="en-US" w:eastAsia="zh-CN"/>
              </w:rPr>
              <w:t xml:space="preserve">  暂停恢复：</w:t>
            </w:r>
            <w:r>
              <w:rPr>
                <w:rFonts w:hint="eastAsia"/>
                <w:sz w:val="28"/>
                <w:szCs w:val="28"/>
              </w:rPr>
              <w:t>否</w:t>
            </w:r>
          </w:p>
        </w:tc>
      </w:tr>
      <w:tr w14:paraId="745AFF91">
        <w:tblPrEx>
          <w:tblW w:w="10031" w:type="dxa"/>
          <w:tblInd w:w="0" w:type="dxa"/>
          <w:tblLayout w:type="fixed"/>
          <w:tblCellMar>
            <w:top w:w="0" w:type="dxa"/>
            <w:left w:w="108" w:type="dxa"/>
            <w:bottom w:w="0" w:type="dxa"/>
            <w:right w:w="108" w:type="dxa"/>
          </w:tblCellMar>
        </w:tblPrEx>
        <w:tc>
          <w:tcPr>
            <w:tcW w:w="1526" w:type="dxa"/>
            <w:vAlign w:val="center"/>
          </w:tcPr>
          <w:p w14:paraId="64520735">
            <w:pPr>
              <w:rPr>
                <w:szCs w:val="21"/>
              </w:rPr>
            </w:pPr>
            <w:r>
              <w:rPr>
                <w:rFonts w:hint="eastAsia"/>
                <w:szCs w:val="21"/>
              </w:rPr>
              <w:t>认证范围</w:t>
            </w:r>
          </w:p>
          <w:p w14:paraId="05ADF28A">
            <w:pPr>
              <w:pStyle w:val="NormalIndent"/>
              <w:ind w:firstLine="0" w:firstLineChars="0"/>
              <w:rPr>
                <w:szCs w:val="21"/>
              </w:rPr>
            </w:pPr>
          </w:p>
        </w:tc>
        <w:tc>
          <w:tcPr>
            <w:tcW w:w="8505" w:type="dxa"/>
            <w:gridSpan w:val="3"/>
          </w:tcPr>
          <w:p w14:paraId="28C26648">
            <w:pPr>
              <w:rPr>
                <w:sz w:val="28"/>
                <w:szCs w:val="28"/>
              </w:rPr>
            </w:pPr>
            <w:bookmarkStart w:id="5" w:name="审核范围"/>
            <w:bookmarkEnd w:id="5"/>
            <w:r>
              <w:rPr>
                <w:rFonts w:hint="eastAsia"/>
                <w:sz w:val="28"/>
                <w:szCs w:val="28"/>
              </w:rPr>
              <w:t>MMS:石油钻采专用设备：包括地面防喷器控制装置系列、高压试压装置系列、节流管汇控制箱系列等石油天然气钻井专用设备研发生产销售和专业服务</w:t>
            </w:r>
          </w:p>
          <w:p>
            <w:pPr>
              <w:rPr>
                <w:rFonts w:hint="eastAsia"/>
                <w:sz w:val="28"/>
                <w:szCs w:val="28"/>
              </w:rPr>
            </w:pPr>
          </w:p>
          <w:p w14:paraId="3B30A8DA">
            <w:pPr>
              <w:rPr>
                <w:sz w:val="28"/>
                <w:szCs w:val="28"/>
              </w:rPr>
            </w:pPr>
          </w:p>
        </w:tc>
      </w:tr>
      <w:tr w14:paraId="1F79970D">
        <w:tblPrEx>
          <w:tblW w:w="10031" w:type="dxa"/>
          <w:tblInd w:w="0" w:type="dxa"/>
          <w:tblLayout w:type="fixed"/>
          <w:tblCellMar>
            <w:top w:w="0" w:type="dxa"/>
            <w:left w:w="108" w:type="dxa"/>
            <w:bottom w:w="0" w:type="dxa"/>
            <w:right w:w="108" w:type="dxa"/>
          </w:tblCellMar>
        </w:tblPrEx>
        <w:tc>
          <w:tcPr>
            <w:tcW w:w="1526" w:type="dxa"/>
            <w:vAlign w:val="center"/>
          </w:tcPr>
          <w:p w14:paraId="6E0EE5CC">
            <w:pPr>
              <w:rPr>
                <w:szCs w:val="21"/>
              </w:rPr>
            </w:pPr>
            <w:r>
              <w:rPr>
                <w:rFonts w:hint="eastAsia"/>
                <w:szCs w:val="21"/>
              </w:rPr>
              <w:t>评定内容：</w:t>
            </w:r>
          </w:p>
        </w:tc>
        <w:tc>
          <w:tcPr>
            <w:tcW w:w="8505" w:type="dxa"/>
            <w:gridSpan w:val="3"/>
          </w:tcPr>
          <w:p w14:paraId="13F23A34">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0B910244">
            <w:pPr>
              <w:rPr>
                <w:szCs w:val="21"/>
              </w:rPr>
            </w:pPr>
            <w:r>
              <w:rPr>
                <w:rFonts w:hint="eastAsia"/>
                <w:szCs w:val="21"/>
              </w:rPr>
              <w:t>2.审核计划：</w:t>
            </w:r>
          </w:p>
          <w:p w14:paraId="5EB93E48">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2F892F58">
            <w:pPr>
              <w:rPr>
                <w:szCs w:val="21"/>
              </w:rPr>
            </w:pPr>
            <w:r>
              <w:rPr>
                <w:rFonts w:hint="eastAsia"/>
                <w:szCs w:val="21"/>
              </w:rPr>
              <w:t>技术专家未独立审核：符合 □    不符合□不适用</w:t>
            </w:r>
            <w:r>
              <w:rPr>
                <w:rFonts w:ascii="Wingdings 2" w:hAnsi="Wingdings 2"/>
                <w:szCs w:val="21"/>
              </w:rPr>
              <w:sym w:font="Wingdings 2" w:char="F0BE"/>
            </w:r>
          </w:p>
          <w:p w14:paraId="0761F0A2">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58B41D40">
            <w:pPr>
              <w:rPr>
                <w:szCs w:val="21"/>
              </w:rPr>
            </w:pPr>
            <w:r>
              <w:rPr>
                <w:rFonts w:hint="eastAsia"/>
                <w:szCs w:val="21"/>
              </w:rPr>
              <w:t>3.审核有效性：</w:t>
            </w:r>
          </w:p>
          <w:p w14:paraId="3269A705">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w:t>
            </w:r>
          </w:p>
          <w:p w14:paraId="2555BA8F">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478E0D45">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w:t>
            </w:r>
          </w:p>
          <w:p w14:paraId="41A197F0">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p>
          <w:p w14:paraId="3EBC7FE1">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w:t>
            </w:r>
          </w:p>
          <w:p w14:paraId="71A04328">
            <w:pPr>
              <w:rPr>
                <w:szCs w:val="21"/>
              </w:rPr>
            </w:pPr>
            <w:r>
              <w:rPr>
                <w:rFonts w:hint="eastAsia"/>
                <w:szCs w:val="21"/>
              </w:rPr>
              <w:t xml:space="preserve">认证覆盖全部产品范围(未覆盖时有合理说明)：符合 </w:t>
            </w:r>
            <w:r>
              <w:rPr>
                <w:rFonts w:ascii="Wingdings 2" w:hAnsi="Wingdings 2"/>
                <w:szCs w:val="21"/>
              </w:rPr>
              <w:sym w:font="Wingdings 2" w:char="F0BE"/>
            </w:r>
            <w:r>
              <w:rPr>
                <w:rFonts w:hint="eastAsia"/>
                <w:szCs w:val="21"/>
              </w:rPr>
              <w:t xml:space="preserve">    不符合□</w:t>
            </w:r>
          </w:p>
          <w:p w14:paraId="3EEDA7D0">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w:t>
            </w:r>
          </w:p>
          <w:p w14:paraId="7E3F4D80">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75FC2E05">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w:t>
            </w:r>
          </w:p>
          <w:p w14:paraId="52023BE5">
            <w:pPr>
              <w:rPr>
                <w:szCs w:val="21"/>
              </w:rPr>
            </w:pPr>
            <w:r>
              <w:rPr>
                <w:rFonts w:hint="eastAsia"/>
                <w:szCs w:val="21"/>
              </w:rPr>
              <w:t xml:space="preserve">5.上次审核的不符合项进行了跟踪验证,是否有效可关闭（适用于监督和再认证）：符合 </w:t>
            </w:r>
            <w:r>
              <w:rPr>
                <w:rFonts w:ascii="Wingdings 2" w:hAnsi="Wingdings 2"/>
                <w:szCs w:val="21"/>
              </w:rPr>
              <w:sym w:font="Wingdings 2" w:char="F0BE"/>
            </w:r>
            <w:r>
              <w:rPr>
                <w:rFonts w:hint="eastAsia"/>
                <w:szCs w:val="21"/>
              </w:rPr>
              <w:t xml:space="preserve">    不符合□  不适用□</w:t>
            </w:r>
          </w:p>
          <w:p w14:paraId="251B97D0">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3AA3D8">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6A4080C4">
        <w:tblPrEx>
          <w:tblW w:w="10031" w:type="dxa"/>
          <w:tblInd w:w="0" w:type="dxa"/>
          <w:tblLayout w:type="fixed"/>
          <w:tblCellMar>
            <w:top w:w="0" w:type="dxa"/>
            <w:left w:w="108" w:type="dxa"/>
            <w:bottom w:w="0" w:type="dxa"/>
            <w:right w:w="108" w:type="dxa"/>
          </w:tblCellMar>
        </w:tblPrEx>
        <w:tc>
          <w:tcPr>
            <w:tcW w:w="1526" w:type="dxa"/>
            <w:vAlign w:val="center"/>
          </w:tcPr>
          <w:p w14:paraId="3C4FB3EA">
            <w:pPr>
              <w:rPr>
                <w:szCs w:val="21"/>
              </w:rPr>
            </w:pPr>
            <w:r>
              <w:rPr>
                <w:rFonts w:hint="eastAsia"/>
                <w:szCs w:val="21"/>
              </w:rPr>
              <w:t>评审人员</w:t>
            </w:r>
          </w:p>
        </w:tc>
        <w:tc>
          <w:tcPr>
            <w:tcW w:w="8505" w:type="dxa"/>
            <w:gridSpan w:val="3"/>
          </w:tcPr>
          <w:p w14:paraId="16060211">
            <w:pPr>
              <w:pStyle w:val="NormalIndent"/>
              <w:ind w:firstLine="0" w:firstLineChars="0"/>
            </w:pPr>
            <w:bookmarkStart w:id="6" w:name="阅卷人员签名5"/>
            <w:bookmarkEnd w:id="6"/>
            <w:bookmarkStart w:id="7" w:name="阅卷人员签名1"/>
            <w:bookmarkEnd w:id="7"/>
            <w:bookmarkStart w:id="8" w:name="阅卷人员签名6"/>
            <w:bookmarkEnd w:id="8"/>
            <w:bookmarkStart w:id="9" w:name="阅卷人员签名4"/>
            <w:bookmarkEnd w:id="9"/>
            <w:bookmarkStart w:id="10" w:name="阅卷人员签名2"/>
            <w:bookmarkEnd w:id="10"/>
            <w:bookmarkStart w:id="11" w:name="阅卷人员签名3"/>
            <w:bookmarkEnd w:id="11"/>
          </w:p>
          <w:p w14:paraId="79459246">
            <w:pPr>
              <w:pStyle w:val="NormalIndent"/>
              <w:ind w:firstLine="0" w:firstLineChars="0"/>
            </w:pPr>
            <w:r>
              <w:rPr>
                <w:rFonts w:hint="eastAsia"/>
                <w:szCs w:val="21"/>
              </w:rPr>
              <w:t>刘复荣、</w:t>
            </w:r>
          </w:p>
          <w:p w14:paraId="02404451">
            <w:pPr>
              <w:pStyle w:val="NormalIndent"/>
              <w:ind w:firstLine="0" w:firstLineChars="0"/>
            </w:pPr>
          </w:p>
        </w:tc>
      </w:tr>
      <w:tr w14:paraId="7A896B6C">
        <w:tblPrEx>
          <w:tblW w:w="10031" w:type="dxa"/>
          <w:tblInd w:w="0" w:type="dxa"/>
          <w:tblLayout w:type="fixed"/>
          <w:tblCellMar>
            <w:top w:w="0" w:type="dxa"/>
            <w:left w:w="108" w:type="dxa"/>
            <w:bottom w:w="0" w:type="dxa"/>
            <w:right w:w="108" w:type="dxa"/>
          </w:tblCellMar>
        </w:tblPrEx>
        <w:tc>
          <w:tcPr>
            <w:tcW w:w="1526" w:type="dxa"/>
            <w:vAlign w:val="center"/>
          </w:tcPr>
          <w:p w14:paraId="3A799339">
            <w:pPr>
              <w:rPr>
                <w:szCs w:val="21"/>
              </w:rPr>
            </w:pPr>
            <w:r>
              <w:rPr>
                <w:rFonts w:hint="eastAsia"/>
                <w:szCs w:val="21"/>
              </w:rPr>
              <w:t>认证决定结论</w:t>
            </w:r>
          </w:p>
        </w:tc>
        <w:tc>
          <w:tcPr>
            <w:tcW w:w="8505" w:type="dxa"/>
            <w:gridSpan w:val="3"/>
          </w:tcPr>
          <w:p w14:paraId="2038A307">
            <w:pPr>
              <w:spacing w:line="276" w:lineRule="auto"/>
              <w:rPr>
                <w:sz w:val="24"/>
                <w:szCs w:val="24"/>
              </w:rPr>
            </w:pPr>
            <w:r>
              <w:rPr>
                <w:rFonts w:asciiTheme="minorEastAsia" w:hAnsiTheme="minorEastAsia" w:hint="eastAsia"/>
                <w:sz w:val="24"/>
                <w:szCs w:val="24"/>
              </w:rPr>
              <w:t>■</w:t>
            </w:r>
            <w:r>
              <w:rPr>
                <w:rFonts w:hint="eastAsia"/>
                <w:sz w:val="24"/>
                <w:szCs w:val="24"/>
              </w:rPr>
              <w:t>案卷符合要求，可以认证注册/保持</w:t>
            </w:r>
          </w:p>
          <w:p w14:paraId="30F14441">
            <w:pPr>
              <w:spacing w:line="276" w:lineRule="auto"/>
              <w:rPr>
                <w:sz w:val="24"/>
                <w:szCs w:val="24"/>
              </w:rPr>
            </w:pPr>
            <w:r>
              <w:rPr>
                <w:rFonts w:hint="eastAsia"/>
                <w:sz w:val="24"/>
                <w:szCs w:val="24"/>
              </w:rPr>
              <w:t>□案卷不符合要求，不可以认证注册/保持; ：</w:t>
            </w:r>
          </w:p>
        </w:tc>
      </w:tr>
      <w:tr w14:paraId="6087498A">
        <w:tblPrEx>
          <w:tblW w:w="10031" w:type="dxa"/>
          <w:tblInd w:w="0" w:type="dxa"/>
          <w:tblLayout w:type="fixed"/>
          <w:tblCellMar>
            <w:top w:w="0" w:type="dxa"/>
            <w:left w:w="108" w:type="dxa"/>
            <w:bottom w:w="0" w:type="dxa"/>
            <w:right w:w="108" w:type="dxa"/>
          </w:tblCellMar>
        </w:tblPrEx>
        <w:tc>
          <w:tcPr>
            <w:tcW w:w="1526" w:type="dxa"/>
            <w:vAlign w:val="center"/>
          </w:tcPr>
          <w:p w14:paraId="59973548">
            <w:pPr>
              <w:rPr>
                <w:szCs w:val="21"/>
              </w:rPr>
            </w:pPr>
            <w:r>
              <w:rPr>
                <w:rFonts w:hint="eastAsia"/>
                <w:szCs w:val="21"/>
              </w:rPr>
              <w:t>认证决定人员</w:t>
            </w:r>
          </w:p>
        </w:tc>
        <w:tc>
          <w:tcPr>
            <w:tcW w:w="5098" w:type="dxa"/>
            <w:vAlign w:val="center"/>
          </w:tcPr>
          <w:p w14:paraId="6D06BBDA">
            <w:pPr>
              <w:rPr>
                <w:sz w:val="28"/>
                <w:szCs w:val="28"/>
              </w:rPr>
            </w:pPr>
            <w:r>
              <w:rPr>
                <w:rFonts w:hint="eastAsia"/>
                <w:szCs w:val="21"/>
              </w:rPr>
              <w:t>冷校</w:t>
            </w:r>
          </w:p>
        </w:tc>
        <w:tc>
          <w:tcPr>
            <w:tcW w:w="1050" w:type="dxa"/>
            <w:vAlign w:val="center"/>
          </w:tcPr>
          <w:p w14:paraId="26F0724B">
            <w:pPr>
              <w:rPr>
                <w:sz w:val="28"/>
                <w:szCs w:val="28"/>
              </w:rPr>
            </w:pPr>
            <w:r>
              <w:rPr>
                <w:rFonts w:hint="eastAsia"/>
                <w:sz w:val="28"/>
                <w:szCs w:val="28"/>
              </w:rPr>
              <w:t>日期</w:t>
            </w:r>
          </w:p>
        </w:tc>
        <w:tc>
          <w:tcPr>
            <w:tcW w:w="2357" w:type="dxa"/>
            <w:vAlign w:val="center"/>
          </w:tcPr>
          <w:p w14:paraId="04D88911">
            <w:pPr>
              <w:rPr>
                <w:sz w:val="28"/>
                <w:szCs w:val="28"/>
              </w:rPr>
            </w:pPr>
            <w:bookmarkStart w:id="12" w:name="检查评定日期"/>
            <w:bookmarkEnd w:id="12"/>
            <w:r>
              <w:rPr>
                <w:rFonts w:hint="eastAsia"/>
                <w:szCs w:val="21"/>
              </w:rPr>
              <w:t>2025-10-16</w:t>
            </w:r>
          </w:p>
        </w:tc>
      </w:tr>
      <w:tr w14:paraId="07360824">
        <w:tblPrEx>
          <w:tblW w:w="10031" w:type="dxa"/>
          <w:tblInd w:w="0" w:type="dxa"/>
          <w:tblLayout w:type="fixed"/>
          <w:tblCellMar>
            <w:top w:w="0" w:type="dxa"/>
            <w:left w:w="108" w:type="dxa"/>
            <w:bottom w:w="0" w:type="dxa"/>
            <w:right w:w="108" w:type="dxa"/>
          </w:tblCellMar>
        </w:tblPrEx>
        <w:tc>
          <w:tcPr>
            <w:tcW w:w="1526" w:type="dxa"/>
            <w:vAlign w:val="center"/>
          </w:tcPr>
          <w:p w14:paraId="3419F0A5">
            <w:pPr>
              <w:rPr>
                <w:szCs w:val="21"/>
              </w:rPr>
            </w:pPr>
            <w:r>
              <w:rPr>
                <w:rFonts w:hint="eastAsia"/>
                <w:szCs w:val="21"/>
              </w:rPr>
              <w:t>机构总经理审批意见</w:t>
            </w:r>
          </w:p>
        </w:tc>
        <w:tc>
          <w:tcPr>
            <w:tcW w:w="8505" w:type="dxa"/>
            <w:gridSpan w:val="3"/>
          </w:tcPr>
          <w:p w14:paraId="55BF05B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14:paraId="59A58E71">
            <w:pPr>
              <w:rPr>
                <w:sz w:val="24"/>
                <w:szCs w:val="24"/>
              </w:rPr>
            </w:pPr>
            <w:r>
              <w:rPr>
                <w:rFonts w:hint="eastAsia"/>
                <w:sz w:val="24"/>
                <w:szCs w:val="24"/>
              </w:rPr>
              <w:t>□认证流程不符合要求，不可以认证注册/保持</w:t>
            </w:r>
          </w:p>
        </w:tc>
      </w:tr>
      <w:tr w14:paraId="04840436">
        <w:tblPrEx>
          <w:tblW w:w="10031" w:type="dxa"/>
          <w:tblInd w:w="0" w:type="dxa"/>
          <w:tblLayout w:type="fixed"/>
          <w:tblCellMar>
            <w:top w:w="0" w:type="dxa"/>
            <w:left w:w="108" w:type="dxa"/>
            <w:bottom w:w="0" w:type="dxa"/>
            <w:right w:w="108" w:type="dxa"/>
          </w:tblCellMar>
        </w:tblPrEx>
        <w:tc>
          <w:tcPr>
            <w:tcW w:w="1526" w:type="dxa"/>
            <w:vAlign w:val="center"/>
          </w:tcPr>
          <w:p w14:paraId="3CEF6A67">
            <w:pPr>
              <w:rPr>
                <w:szCs w:val="21"/>
              </w:rPr>
            </w:pPr>
            <w:r>
              <w:rPr>
                <w:rFonts w:hint="eastAsia"/>
                <w:szCs w:val="21"/>
              </w:rPr>
              <w:t>总经理签字</w:t>
            </w:r>
          </w:p>
        </w:tc>
        <w:tc>
          <w:tcPr>
            <w:tcW w:w="8505" w:type="dxa"/>
            <w:gridSpan w:val="3"/>
          </w:tcPr>
          <w:p w14:paraId="0434409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0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289928D2">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D4721DD">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68E0FBE5">
                <w:pPr>
                  <w:rPr>
                    <w:szCs w:val="21"/>
                  </w:rPr>
                </w:pPr>
                <w:r>
                  <w:rPr>
                    <w:szCs w:val="21"/>
                  </w:rPr>
                  <w:t>ISC-</w:t>
                </w:r>
                <w:r>
                  <w:rPr>
                    <w:rFonts w:hint="eastAsia"/>
                    <w:szCs w:val="21"/>
                  </w:rPr>
                  <w:t>A</w:t>
                </w:r>
                <w:r>
                  <w:rPr>
                    <w:szCs w:val="21"/>
                  </w:rPr>
                  <w:t>-</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567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95EC2DA">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14:paraId="79354D10">
    <w:pPr>
      <w:pStyle w:val="Header"/>
    </w:pPr>
  </w:p>
  <w:p w14:paraId="20676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62B4"/>
    <w:rsid w:val="0001301B"/>
    <w:rsid w:val="00023F06"/>
    <w:rsid w:val="000448C7"/>
    <w:rsid w:val="000916E7"/>
    <w:rsid w:val="000A0A70"/>
    <w:rsid w:val="000B6E11"/>
    <w:rsid w:val="00174494"/>
    <w:rsid w:val="0017560D"/>
    <w:rsid w:val="001C79FA"/>
    <w:rsid w:val="001F5FEB"/>
    <w:rsid w:val="002077C7"/>
    <w:rsid w:val="00242194"/>
    <w:rsid w:val="002B24C2"/>
    <w:rsid w:val="002B4953"/>
    <w:rsid w:val="002F529D"/>
    <w:rsid w:val="00317D60"/>
    <w:rsid w:val="0038489E"/>
    <w:rsid w:val="003A5EAB"/>
    <w:rsid w:val="003B1C3D"/>
    <w:rsid w:val="003B70BB"/>
    <w:rsid w:val="003D469D"/>
    <w:rsid w:val="003F6018"/>
    <w:rsid w:val="003F7515"/>
    <w:rsid w:val="00406B70"/>
    <w:rsid w:val="00413330"/>
    <w:rsid w:val="00416928"/>
    <w:rsid w:val="0048192D"/>
    <w:rsid w:val="00486C72"/>
    <w:rsid w:val="004D4A55"/>
    <w:rsid w:val="004D4D36"/>
    <w:rsid w:val="005067CF"/>
    <w:rsid w:val="00507B67"/>
    <w:rsid w:val="00522B63"/>
    <w:rsid w:val="00571661"/>
    <w:rsid w:val="00582950"/>
    <w:rsid w:val="00595C81"/>
    <w:rsid w:val="006125A6"/>
    <w:rsid w:val="0062619D"/>
    <w:rsid w:val="00702C44"/>
    <w:rsid w:val="00705FAA"/>
    <w:rsid w:val="00731251"/>
    <w:rsid w:val="00761CB8"/>
    <w:rsid w:val="007856ED"/>
    <w:rsid w:val="007A061E"/>
    <w:rsid w:val="007B1D5A"/>
    <w:rsid w:val="007B7E21"/>
    <w:rsid w:val="007C2D56"/>
    <w:rsid w:val="007D6A31"/>
    <w:rsid w:val="007F753C"/>
    <w:rsid w:val="00862FB7"/>
    <w:rsid w:val="008F78E9"/>
    <w:rsid w:val="0097690F"/>
    <w:rsid w:val="00977A12"/>
    <w:rsid w:val="009949AD"/>
    <w:rsid w:val="009C094D"/>
    <w:rsid w:val="00A04D37"/>
    <w:rsid w:val="00A31A5E"/>
    <w:rsid w:val="00B011B3"/>
    <w:rsid w:val="00B0467A"/>
    <w:rsid w:val="00B250DA"/>
    <w:rsid w:val="00B376C6"/>
    <w:rsid w:val="00BD0D7A"/>
    <w:rsid w:val="00C46AEE"/>
    <w:rsid w:val="00C64A5D"/>
    <w:rsid w:val="00C76C7B"/>
    <w:rsid w:val="00C92050"/>
    <w:rsid w:val="00CB3417"/>
    <w:rsid w:val="00CD03C2"/>
    <w:rsid w:val="00CD622E"/>
    <w:rsid w:val="00D71AFF"/>
    <w:rsid w:val="00DA16FB"/>
    <w:rsid w:val="00E021D7"/>
    <w:rsid w:val="00E47493"/>
    <w:rsid w:val="00E73189"/>
    <w:rsid w:val="00E74F4D"/>
    <w:rsid w:val="00E86073"/>
    <w:rsid w:val="00EB36AB"/>
    <w:rsid w:val="00EF2569"/>
    <w:rsid w:val="00F0034F"/>
    <w:rsid w:val="00F14600"/>
    <w:rsid w:val="00F20AD9"/>
    <w:rsid w:val="00F23EF1"/>
    <w:rsid w:val="00F474E0"/>
    <w:rsid w:val="00FC055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51F855F5"/>
    <w:rsid w:val="531F3DD2"/>
    <w:rsid w:val="5B532BE2"/>
    <w:rsid w:val="5B7904A9"/>
    <w:rsid w:val="5E705F80"/>
    <w:rsid w:val="643E160D"/>
    <w:rsid w:val="6C661592"/>
    <w:rsid w:val="6DB410BD"/>
    <w:rsid w:val="73DE2356"/>
    <w:rsid w:val="759A160D"/>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EC465-72B3-44C9-8817-DE57C496AF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648</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30</cp:revision>
  <cp:lastPrinted>2022-06-09T08:35:00Z</cp:lastPrinted>
  <dcterms:created xsi:type="dcterms:W3CDTF">2022-06-07T02:22:00Z</dcterms:created>
  <dcterms:modified xsi:type="dcterms:W3CDTF">2025-12-21T11:04:47Z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