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20686-2024-Q-Q_20219</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浙江双正科技股份有限公司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浙江省玉环市干江镇锦海路7号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浙江省玉环市干江镇锦海路7号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E:监查1;S:监查1;Q:监查1</w:t>
            </w:r>
            <w:r>
              <w:rPr>
                <w:rFonts w:hint="eastAsia"/>
                <w:szCs w:val="21"/>
                <w:lang w:val="en-US" w:eastAsia="zh-CN"/>
              </w:rPr>
              <w:t xml:space="preserve">  </w:t>
            </w:r>
            <w:r>
              <w:rPr>
                <w:rFonts w:hint="eastAsia"/>
                <w:szCs w:val="21"/>
                <w:lang w:val="en-US" w:eastAsia="zh-CN"/>
              </w:rPr>
              <w:t xml:space="preserve">  暂停恢复：</w:t>
            </w:r>
            <w:r>
              <w:rPr>
                <w:rFonts w:hint="eastAsia"/>
                <w:szCs w:val="21"/>
              </w:rPr>
              <w:t>是</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E:金属切削机床的设计和生产所涉及场所的相关环境管理活动</w:t>
            </w:r>
          </w:p>
          <w:p>
            <w:pPr>
              <w:rPr>
                <w:rFonts w:hint="eastAsia"/>
                <w:szCs w:val="21"/>
              </w:rPr>
            </w:pPr>
            <w:r>
              <w:rPr>
                <w:rFonts w:hint="eastAsia"/>
                <w:szCs w:val="21"/>
              </w:rPr>
              <w:t>S:金属切削机床的设计和生产所涉及场所的相关职业健康安全管理活动</w:t>
            </w:r>
          </w:p>
          <w:p>
            <w:pPr>
              <w:rPr>
                <w:rFonts w:hint="eastAsia"/>
                <w:szCs w:val="21"/>
              </w:rPr>
            </w:pPr>
            <w:r>
              <w:rPr>
                <w:rFonts w:hint="eastAsia"/>
                <w:szCs w:val="21"/>
              </w:rPr>
              <w:t>Q:金属切削机床的设计和生产</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肖新龙、王敏</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2025-11-26</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521706"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967302"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