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20715-2024-QEOF-Q_20355</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湖南华南红餐饮管理有限公司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长沙市雨花区左家塘街道人民中路546号402</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长沙市雨花区左家塘街道人民中路546号友阿百货朝阳店四楼</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Q:二阶段;E:二阶段;O:二阶段;F:二阶段</w:t>
            </w:r>
            <w:r>
              <w:rPr>
                <w:rFonts w:hint="eastAsia"/>
                <w:szCs w:val="21"/>
                <w:lang w:val="en-US" w:eastAsia="zh-CN"/>
              </w:rPr>
              <w:t xml:space="preserve">  </w:t>
            </w:r>
            <w:r>
              <w:rPr>
                <w:rFonts w:hint="eastAsia"/>
                <w:szCs w:val="21"/>
              </w:rPr>
              <w:t>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Q:热食类食品制售</w:t>
            </w:r>
          </w:p>
          <w:p>
            <w:pPr>
              <w:rPr>
                <w:rFonts w:hint="eastAsia"/>
                <w:szCs w:val="21"/>
              </w:rPr>
            </w:pPr>
            <w:r>
              <w:rPr>
                <w:rFonts w:hint="eastAsia"/>
                <w:szCs w:val="21"/>
              </w:rPr>
              <w:t>E:热食类食品制售所涉及场所的相关环境管理活动</w:t>
            </w:r>
          </w:p>
          <w:p>
            <w:pPr>
              <w:rPr>
                <w:rFonts w:hint="eastAsia"/>
                <w:szCs w:val="21"/>
              </w:rPr>
            </w:pPr>
            <w:r>
              <w:rPr>
                <w:rFonts w:hint="eastAsia"/>
                <w:szCs w:val="21"/>
              </w:rPr>
              <w:t>O:热食类食品制售所涉及场所的相关职业健康安全管理活动</w:t>
            </w:r>
          </w:p>
          <w:p>
            <w:pPr>
              <w:rPr>
                <w:rFonts w:hint="eastAsia"/>
                <w:szCs w:val="21"/>
              </w:rPr>
            </w:pPr>
            <w:r>
              <w:rPr>
                <w:rFonts w:hint="eastAsia"/>
                <w:szCs w:val="21"/>
              </w:rPr>
              <w:t>F:位于长沙市雨花区左家塘街道人民中路546号友阿百货朝阳店四楼402商铺湖南华南红餐饮管理有限公司承包的长沙市雨花区芙蓉华南红小吃店的餐饮服务（热食类食品制售）</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闫宇侠、周文</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 xml:space="preserve"> 张丽</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2025-02-17</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350228"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527062"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