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22012-2025-QEO-E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北京丰达瑞科技有限公司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北京市怀柔区雁栖经济开发区雁栖大街13号3层(集群注册)</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北京市朝阳区北沙滩1号院37号楼315</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E:表面工程技术及设备的研发；表面工程设备的制造；多能场材料热加工与表面增材加工所涉及场所的相关环境管理活动</w:t>
            </w:r>
          </w:p>
          <w:p>
            <w:pPr>
              <w:rPr>
                <w:rFonts w:hint="eastAsia"/>
                <w:szCs w:val="21"/>
              </w:rPr>
            </w:pPr>
            <w:r>
              <w:rPr>
                <w:rFonts w:hint="eastAsia"/>
                <w:szCs w:val="21"/>
              </w:rPr>
              <w:t>Q:表面工程技术及设备的研发；表面工程设备的制造；多能场材料热加工与表面增材加工</w:t>
            </w:r>
          </w:p>
          <w:p>
            <w:pPr>
              <w:rPr>
                <w:rFonts w:hint="eastAsia"/>
                <w:szCs w:val="21"/>
              </w:rPr>
            </w:pPr>
            <w:r>
              <w:rPr>
                <w:rFonts w:hint="eastAsia"/>
                <w:szCs w:val="21"/>
              </w:rPr>
              <w:t>S:表面工程技术及设备的研发；表面工程设备的制造；多能场材料热加工与表面增材加工所涉及场所的相关职业健康安全管理活动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7649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87928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