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21702-2025-QEO-E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南京奥森迈环境科技有限公司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南京市秦淮区瑞金路21号友谊商务大厦417室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南京市江宁区横溪街道石坝路10号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E:除湿热泵制冷空调产品调试前组装所涉及场所的相关环境管理活动</w:t>
            </w:r>
          </w:p>
          <w:p>
            <w:pPr>
              <w:rPr>
                <w:rFonts w:hint="eastAsia"/>
                <w:szCs w:val="21"/>
              </w:rPr>
            </w:pPr>
            <w:r>
              <w:rPr>
                <w:rFonts w:hint="eastAsia"/>
                <w:szCs w:val="21"/>
              </w:rPr>
              <w:t>Q:除湿热泵制冷空调产品调试前组装</w:t>
            </w:r>
          </w:p>
          <w:p>
            <w:pPr>
              <w:rPr>
                <w:rFonts w:hint="eastAsia"/>
                <w:szCs w:val="21"/>
              </w:rPr>
            </w:pPr>
            <w:r>
              <w:rPr>
                <w:rFonts w:hint="eastAsia"/>
                <w:szCs w:val="21"/>
              </w:rPr>
              <w:t>S:除湿热泵制冷空调产品调试前组装所涉及场所的相关职业健康安全管理活动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12509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4793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