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11278-2025-QEO-E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唐山嘉远汽车销售有限公司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河北省唐山市玉田县高新技术产业园区银河中学东侧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河北省唐山市玉田县高新技术产业园区银河中学东侧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E:资质范围内机动车修理和维护所涉及场所的相关环境管理活动</w:t>
            </w:r>
          </w:p>
          <w:p>
            <w:pPr>
              <w:rPr>
                <w:rFonts w:hint="eastAsia"/>
                <w:szCs w:val="21"/>
              </w:rPr>
            </w:pPr>
            <w:r>
              <w:rPr>
                <w:rFonts w:hint="eastAsia"/>
                <w:szCs w:val="21"/>
              </w:rPr>
              <w:t>Q:资质范围内机动车修理和维护</w:t>
            </w:r>
          </w:p>
          <w:p>
            <w:pPr>
              <w:rPr>
                <w:rFonts w:hint="eastAsia"/>
                <w:szCs w:val="21"/>
              </w:rPr>
            </w:pPr>
            <w:r>
              <w:rPr>
                <w:rFonts w:hint="eastAsia"/>
                <w:szCs w:val="21"/>
              </w:rPr>
              <w:t>S:资质范围内机动车修理和维护所涉及场所的相关职业健康安全管理活动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487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903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