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21600-2025-QEO-E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广东安诺新材料科技有限公司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佛山市南海区桂城街道夏北社区一环路东侧夏北扇面产业中心A2栋厂房首层（住所申报）</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佛山市南海区桂城街道夏北社区一环路东侧夏北扇面产业中心A2栋厂房1层、2层</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E:二阶段;Q:二阶段;S:二阶段</w:t>
            </w:r>
            <w:r>
              <w:rPr>
                <w:rFonts w:hint="eastAsia"/>
                <w:szCs w:val="21"/>
                <w:lang w:val="en-US" w:eastAsia="zh-CN"/>
              </w:rPr>
              <w:t xml:space="preserve">  </w:t>
            </w:r>
            <w:r>
              <w:rPr>
                <w:rFonts w:hint="eastAsia"/>
                <w:szCs w:val="21"/>
              </w:rPr>
              <w:t>范围变化</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E:资质范围内电缆接头防火防爆装置的研发和生产；自动灭火装置、管道封堵密封装置、防火堵料和防火包带的销售所涉及场所的相关环境管理活动</w:t>
            </w:r>
          </w:p>
          <w:p>
            <w:pPr>
              <w:rPr>
                <w:rFonts w:hint="eastAsia"/>
                <w:szCs w:val="21"/>
              </w:rPr>
            </w:pPr>
            <w:r>
              <w:rPr>
                <w:rFonts w:hint="eastAsia"/>
                <w:szCs w:val="21"/>
              </w:rPr>
              <w:t>Q:资质范围内电缆接头防火防爆装置的研发和生产；自动灭火装置、管道封堵密封装置、防火堵料和防火包带的销售</w:t>
            </w:r>
          </w:p>
          <w:p>
            <w:pPr>
              <w:rPr>
                <w:rFonts w:hint="eastAsia"/>
                <w:szCs w:val="21"/>
              </w:rPr>
            </w:pPr>
            <w:r>
              <w:rPr>
                <w:rFonts w:hint="eastAsia"/>
                <w:szCs w:val="21"/>
              </w:rPr>
              <w:t>S:资质范围内电缆接头防火防爆装置的研发和生产；自动灭火装置、管道封堵密封装置、防火堵料和防火包带的销售所涉及场所的相关职业健康安全管理活动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刘秀琴、</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2025-11-17</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134245"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174194"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