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21508-2025-QEO-E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土木方达（浙江）建筑科技有限公司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浙江省杭州市西湖区西城纪商务大厦2号楼1203-1室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浙江省杭州市上城区世包国际中心西塔楼805室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E:安全生产风险管理技术服务所涉及场所的相关环境管理活动</w:t>
            </w:r>
          </w:p>
          <w:p>
            <w:pPr>
              <w:rPr>
                <w:rFonts w:hint="eastAsia"/>
                <w:szCs w:val="21"/>
              </w:rPr>
            </w:pPr>
            <w:r>
              <w:rPr>
                <w:rFonts w:hint="eastAsia"/>
                <w:szCs w:val="21"/>
              </w:rPr>
              <w:t>Q:安全生产风险管理技术服务</w:t>
            </w:r>
          </w:p>
          <w:p>
            <w:pPr>
              <w:rPr>
                <w:rFonts w:hint="eastAsia"/>
                <w:szCs w:val="21"/>
              </w:rPr>
            </w:pPr>
            <w:r>
              <w:rPr>
                <w:rFonts w:hint="eastAsia"/>
                <w:szCs w:val="21"/>
              </w:rPr>
              <w:t>S:安全生产风险管理技术服务所涉及场所的相关职业健康安全管理活动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919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234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