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20502-2023-QEO-Q_15003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江苏德高物联技术有限公司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南通市新胜路158号迈普科技园6号楼一楼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南通市新胜路158号迈普科技园6号楼一、三、四楼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Q:计算机软件开发，智能水表（光电直读表、无线远传水表、超声波水表）、机械水表、水质监测仪、电磁水表、电磁流量计的研发生产及其配件的生产，采集器和集中器的销售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E:计算机软件开发，智能水表（光电直读表、无线远传水表、超声波水表）、机械水表、水质监测仪、电磁水表、电磁流量计的研发生产及其配件的生产，采集器和集中器的销售所涉及场所的相关环境管理活动。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，智能水表（光电直读表、无线远传水表、超声波水表）、机械水表、水质监测仪、电磁水表、电磁流量计的研发生产及其配件的生产，采集器和集中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905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416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