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21341-2025-QEO-E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浙江易开生物科技有限公司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浙江省丽水市遂昌县妙高街道金岸工业园区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浙江省丽水市遂昌县妙高街道金岸工业园区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E:有机肥料的生产和农用微生物菌剂的销售所涉及场所的相关环境管理活动</w:t>
            </w:r>
          </w:p>
          <w:p>
            <w:pPr>
              <w:rPr>
                <w:rFonts w:hint="eastAsia"/>
                <w:szCs w:val="21"/>
              </w:rPr>
            </w:pPr>
            <w:r>
              <w:rPr>
                <w:rFonts w:hint="eastAsia"/>
                <w:szCs w:val="21"/>
              </w:rPr>
              <w:t>Q:有机肥料的生产和农用微生物菌剂的销售</w:t>
            </w:r>
          </w:p>
          <w:p>
            <w:pPr>
              <w:rPr>
                <w:rFonts w:hint="eastAsia"/>
                <w:szCs w:val="21"/>
              </w:rPr>
            </w:pPr>
            <w:r>
              <w:rPr>
                <w:rFonts w:hint="eastAsia"/>
                <w:szCs w:val="21"/>
              </w:rPr>
              <w:t>S:有机肥料的生产和农用微生物菌剂的销售所涉及场所的相关职业健康安全管理活动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2805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053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