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21226-2025-QEO-Q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山东谷泉仪器有限公司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山东省菏泽市鄄城县富春镇西外环与南外环交叉口往东500米路南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山东省菏泽市鄄城县富春镇西外环与南外环交叉口往东500米路南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Q:教学用模型及教具、教学专用仪器、实验分析仪器、电子测量仪器、仪器仪表、机械设备、智能无人飞行器、服装服饰、计算机软硬件及辅助设备、电子产品、办公设备及耗材的销售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教学用模型及教具、教学专用仪器、实验分析仪器、电子测量仪器、仪器仪表、机械设备、智能无人飞行器、服装服饰、计算机软硬件及辅助设备、电子产品、办公设备及耗材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教学用模型及教具、教学专用仪器、实验分析仪器、电子测量仪器、仪器仪表、机械设备、智能无人飞行器、服装服饰、计算机软硬件及辅助设备、电子产品、办公设备及耗材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9208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9490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