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11585-2024-EI-EI_22083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贵州中铁彩虹城市运营服务有限公司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贵州省黔南布依族苗族自治州龙里县冠山街道体育路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贵州省贵阳市双龙航空港经济区中铁国际生态城白晶谷42组团商业综合体中铁彩虹之家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EI:变更;FW:变更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EI:物业管理服务所涉及的诚信管理活动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FW:物业管理服务（五星）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3889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28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