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10917-2025-QEO-E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四川原燧科技有限公司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中国（四川）自由贸易试验区成都高新区剑南大道中段1399号1栋10层1013号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中国（四川）自由贸易试验区成都高新区剑南大道中段1399号1栋10层1013号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E:再认证;Q:再认证;S:再认证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E:石油天然气开采辅助技术服务所涉及场所的相关环境管理活动</w:t>
            </w:r>
          </w:p>
          <w:p>
            <w:pPr>
              <w:rPr>
                <w:rFonts w:hint="eastAsia"/>
                <w:szCs w:val="21"/>
              </w:rPr>
            </w:pPr>
            <w:r>
              <w:rPr>
                <w:rFonts w:hint="eastAsia"/>
                <w:szCs w:val="21"/>
              </w:rPr>
              <w:t>Q:石油天然气开采辅助技术服务</w:t>
            </w:r>
          </w:p>
          <w:p>
            <w:pPr>
              <w:rPr>
                <w:rFonts w:hint="eastAsia"/>
                <w:szCs w:val="21"/>
              </w:rPr>
            </w:pPr>
            <w:r>
              <w:rPr>
                <w:rFonts w:hint="eastAsia"/>
                <w:szCs w:val="21"/>
              </w:rPr>
              <w:t>S:石油天然气开采辅助技术服务所涉及场所的相关职业健康安全管理活动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范玲玲、邹淑萍</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213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778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