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10790-2025-ECEO-E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四川轩城首创建设工程有限公司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四川省德阳市旌阳区东湖街道澜沧江东路186号邦泰翡翠城二期37栋2-4号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四川省德阳市旌阳区东湖街道澜沧江东路186号邦泰翡翠城二期37栋2-4号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E:再认证;S:再认证;Q:再认证;HSE:监查2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E:资质范围内的建筑工程、市政公用工程、石油化工工程（含压力管道的安装）总承包所涉及场所的相关环境管理活动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S:资质范围内的建筑工程、市政公用工程、石油化工工程（含压力管道的安装）总承包所涉及场所的相关职业健康安全管理活动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Q:资质范围内的建筑工程、市政公用工程、石油化工工程（含压力管道的安装）总承包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HSE:资质范围内的建筑工程、市政公用工程、石油化工工程（含压力管道的安装）总承包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6236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15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