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10601-2025-QEO-E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新疆陆源环保科技有限公司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新疆阿克苏地区库车市东城街道长安社区经济技术开发区棚户区改造建设项目施工二标段（农民工公寓公租房）4幢配套服务用房12号门面房·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新疆阿克苏地区沙雅循环经济工业园区胜利路2号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E:水污染治理技术服务所涉及场所的相关环境管理活动</w:t>
            </w:r>
          </w:p>
          <w:p>
            <w:pPr>
              <w:rPr>
                <w:rFonts w:hint="eastAsia"/>
                <w:szCs w:val="21"/>
              </w:rPr>
            </w:pPr>
            <w:r>
              <w:rPr>
                <w:rFonts w:hint="eastAsia"/>
                <w:szCs w:val="21"/>
              </w:rPr>
              <w:t>Q:水污染治理技术服务</w:t>
            </w:r>
          </w:p>
          <w:p>
            <w:pPr>
              <w:rPr>
                <w:rFonts w:hint="eastAsia"/>
                <w:szCs w:val="21"/>
              </w:rPr>
            </w:pPr>
            <w:r>
              <w:rPr>
                <w:rFonts w:hint="eastAsia"/>
                <w:szCs w:val="21"/>
              </w:rPr>
              <w:t>S:水污染治理技术服务所涉及场所的相关职业健康安全管理活动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4890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9676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