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20483-2023-Q_14880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海禹新能源（上海）有限公司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上海市闵行区沪青平公路277号5楼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宜兴市高塍镇高塍村江南路10号 赛宇环保科技办公楼317室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E:环保设备（非均相液液分离设备、电化学水处理设备、过滤器）的设计和销售及其场所所涉及的环境管理相关活动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S:环保设备（非均相液液分离设备、电化学水处理设备、过滤器）的设计和销售及其场所所涉及的职业健康安全管理相关活动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Q:环保设备（非均相液液分离设备、电化学水处理设备、过滤器）的设计和销售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7492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353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