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10390-2023-QEO-Q_14416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江西恒金智能科技有限公司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江西省宜春市樟树市盐城大道与共和东路交叉路口南侧（锦绣江南）19-10号店面(自主承诺）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江西省宜春市樟树市盐城大道与共和东路交叉路口南侧（锦绣江南）19-10号店面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范围变化+专业变更+地址变更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办公设备（文件柜、钢制书架、智能书架）、金属设备（货架、智能装备柜、智能药架（柜）、随身物品柜、手动密集架、无轨密集架、智能密集架、智能自动选层柜、智能案卷管理柜、涉案物品管理柜、工具柜、仪器柜）、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档案数字化管理系统、智慧档案馆库一体化系统的销售及销售服务所涉及场所的相关环境管理活动</w:t>
            </w:r>
          </w:p>
          <w:p>
            <w:pPr>
              <w:rPr>
                <w:rFonts w:hint="eastAsia"/>
                <w:szCs w:val="21"/>
              </w:rPr>
            </w:pPr>
            <w:r>
              <w:rPr>
                <w:rFonts w:hint="eastAsia"/>
                <w:szCs w:val="21"/>
              </w:rPr>
              <w:t>S:办公设备（文件柜、钢制书架、智能书架）、金属设备（货架、智能装备柜、智能药架（柜）、随身物品柜、手动密集架、无轨密集架、智能密集架、智能自动选层柜、智能案卷管理柜、涉案物品管理柜、工具柜、仪器柜）、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档案数字化管理系统、智慧档案馆库一体化系统的销售及销售服务所涉及场所的相关职业健康安全管理活动</w:t>
            </w:r>
          </w:p>
          <w:p>
            <w:pPr>
              <w:rPr>
                <w:rFonts w:hint="eastAsia"/>
                <w:szCs w:val="21"/>
              </w:rPr>
            </w:pPr>
            <w:r>
              <w:rPr>
                <w:rFonts w:hint="eastAsia"/>
                <w:szCs w:val="21"/>
              </w:rPr>
              <w:t>Q:办公设备（文件柜、钢制书架、智能书架）、金属设备（货架、智能装备柜、智能药架（柜）、随身物品柜、手动密集架、无轨密集架、智能密集架、智能自动选层柜、智能案卷管理柜、涉案物品管理柜、工具柜、仪器柜）、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档案数字化管理系统、智慧档案馆库一体化系统的销售及销售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92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56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