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10696-2024-QEO-Q_19310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陕西金黎明环境科技集团有限公司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陕西省咸阳市兴平市金城路西段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陕西省咸阳市兴平市金城路西段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E:石油化工火炬系统成套设备的设计、生产制造；资质范围内压力容器设计、制造所涉及场所的相关环境管理活动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S:石油化工火炬系统成套设备的设计、生产制造；资质范围内压力容器设计、制造所涉及场所的相关职业健康安全管理活动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Q:石油化工火炬系统成套设备的设计、生产制造；资质范围内压力容器设计、制造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8854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29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