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10696-2024-QEO-O_19312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陕西金黎明环境科技集团有限公司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陕西省咸阳市兴平市金城路西段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陕西省咸阳市兴平市金城路西段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Q:认可：石油化工火炬系统成套设备的设计、生产制造；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未认可：资质范围内压力容器设计、制造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E:石油化工火炬系统成套设备的设计、生产制造；资质范围内压力容器设计、制造所涉及场所的相关环境管理活动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O:石油化工火炬系统成套设备的设计、生产制造；资质范围内压力容器设计、制造所涉及场所的相关职业健康安全管理活动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2024-07-15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3190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643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