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20440-2023-QEO-Q_14629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南京品贸新能源科技有限公司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南京市江北新区星火路19号星智汇商务花园14-1栋-603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宜兴市高塍镇高塍村江南路10号赛宇环保科技办公楼319室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E:环保设备（非均相液液分离设备、电化学水处理设备、过滤器）的设计和销售所涉及场所的相关环境管理活动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S:环保设备（非均相液液分离设备、电化学水处理设备、过滤器）的设计和销售所涉及场所的相关职业健康安全管理活动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Q:环保设备（非均相液液分离设备、电化学水处理设备、过滤器）的设计和销售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2565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2592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