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10381-2024-EO-E_18103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咸阳瑞升福诺医疗器械有限公司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陕西省咸阳市秦都区高新区中韩产业园A区207栋</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陕西省咸阳市秦都区高新区中韩产业园A区207栋2层</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E:牙科综合治疗机、牙科高速气涡轮手机及口腔模拟教学系统的生产所涉及场所的相关环境管理活动</w:t>
            </w:r>
          </w:p>
          <w:p>
            <w:pPr>
              <w:rPr>
                <w:rFonts w:hint="eastAsia"/>
                <w:szCs w:val="21"/>
              </w:rPr>
            </w:pPr>
            <w:r>
              <w:rPr>
                <w:rFonts w:hint="eastAsia"/>
                <w:szCs w:val="21"/>
              </w:rPr>
              <w:t>S:牙科综合治疗机、牙科高速气涡轮手机及口腔模拟教学系统的生产所涉及场所的相关职业健康安全管理活动</w:t>
            </w:r>
          </w:p>
          <w:p>
            <w:pPr>
              <w:rPr>
                <w:rFonts w:hint="eastAsia"/>
                <w:szCs w:val="21"/>
              </w:rPr>
            </w:pPr>
            <w:r>
              <w:rPr>
                <w:rFonts w:hint="eastAsia"/>
                <w:szCs w:val="21"/>
              </w:rPr>
              <w:t>Q:认可：牙科综合治疗机、牙科高速气涡轮手机的生产</w:t>
            </w:r>
          </w:p>
          <w:p>
            <w:pPr>
              <w:rPr>
                <w:rFonts w:hint="eastAsia"/>
                <w:szCs w:val="21"/>
              </w:rPr>
            </w:pPr>
            <w:r>
              <w:rPr>
                <w:rFonts w:hint="eastAsia"/>
                <w:szCs w:val="21"/>
              </w:rPr>
              <w:t>未认可：口腔模拟教学系统的生产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、范玲玲,姜海军</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2025-04-11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70483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76457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