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20207-2024-QEO-Q_17801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汶上县华诚机械有限公司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汶上县经济开发区世纪大道中段（新世纪路南侧、曙光路东）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汶上县经济开发区世纪大道中段（新世纪路南侧、曙光路东）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Q:工程机械配件（链轨节、支重轮、托链轮）的锻造加工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E:工程机械配件（链轨节、支重轮、托链轮）的锻造加工所涉及场所的相关环境管理活动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O:工程机械配件（链轨节、支重轮、托链轮）的锻造加工所涉及场所的相关职业健康安全管理活动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9987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7412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