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10251-2024-QEO-Q_17507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大家智合（北京）网络科技股份有限公司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北京市石景山区古城南里东街33号院1号楼7层701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北京市石景山区古城南里东街33号院1号楼7层701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Q:计算机应用软件开发；包装盒设计、销售；资质范围内互联网信息服务；印刷耗材（纸张、油墨（不含危险化学品）CTP版材、洗车水）、印刷设备销售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E:计算机应用软件开发；包装盒设计、销售；资质范围内互联网信息服务；印刷耗材（纸张、油墨（不含危险化学品）CTP版材、洗车水）、印刷设备销售所涉及场所的相关环境管理活动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S:计算机应用软件开发；包装盒设计、销售；资质范围内互联网信息服务；印刷耗材（纸张、油墨（不含危险化学品）CTP版材、洗车水）、印刷设备销售所涉及场所的相关职业健康安全管理活动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608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92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