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20131-2024-QEO-Q_17430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山东昊泰电气有限公司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无棣县西城工业园内海丰2路东香榭里大街以北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无棣县西城工业园内海丰2路东香榭里大街以北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(未认可：光伏并网箱、电缆分接箱、端子箱、燃气表箱、热力表箱的生产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4189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157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