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30763-2023-QEO-Q_16632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杭州旺鑫塑料制品有限公司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浙江省杭州市桐庐县富春江镇秀峰路218号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浙江省杭州市桐庐县富春江镇秀峰路218号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Q:塑料薄膜、塑料袋（许可要求除外）的设计、生产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E:塑料薄膜、塑料袋（许可要求除外）的设计、生产所涉及的环境管理活动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O:塑料薄膜、塑料袋（许可要求除外）的设计、生产所涉及的职业健康安全管理活动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87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08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